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E63D7A">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E63D7A">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E63D7A">
        <w:trPr>
          <w:trHeight w:val="40"/>
        </w:trPr>
        <w:tc>
          <w:tcPr>
            <w:tcW w:w="4961" w:type="dxa"/>
          </w:tcPr>
          <w:p w14:paraId="6201061F" w14:textId="62E1D290" w:rsidR="00DA3398" w:rsidRPr="00CD64A6" w:rsidRDefault="00E63D7A" w:rsidP="000F6D15">
            <w:pPr>
              <w:jc w:val="both"/>
              <w:rPr>
                <w:rFonts w:cstheme="minorHAnsi"/>
              </w:rPr>
            </w:pPr>
            <w:r>
              <w:rPr>
                <w:rFonts w:cstheme="minorHAnsi"/>
              </w:rPr>
              <w:t>High Risk Work License - CN</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07487F53"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E63D7A">
        <w:trPr>
          <w:trHeight w:val="40"/>
        </w:trPr>
        <w:tc>
          <w:tcPr>
            <w:tcW w:w="4961" w:type="dxa"/>
          </w:tcPr>
          <w:p w14:paraId="6957A27A" w14:textId="213708AE"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47DE5F53"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5537D35C" w14:textId="77777777" w:rsidR="00596A6E" w:rsidRPr="00D112AE" w:rsidRDefault="00596A6E" w:rsidP="00596A6E">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59B451AD" w14:textId="77777777" w:rsidR="00596A6E" w:rsidRPr="00D112AE" w:rsidRDefault="00596A6E" w:rsidP="00596A6E">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2D8D17D1" w:rsidR="00DA3398" w:rsidRPr="00596A6E" w:rsidRDefault="00596A6E"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475A9A5A"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6A60FC">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9F0ECA" w14:paraId="322FC14E" w14:textId="77777777" w:rsidTr="00414BB6">
        <w:trPr>
          <w:trHeight w:val="340"/>
        </w:trPr>
        <w:tc>
          <w:tcPr>
            <w:tcW w:w="710" w:type="dxa"/>
          </w:tcPr>
          <w:p w14:paraId="54C41E6D" w14:textId="037741DE" w:rsidR="009F0ECA" w:rsidRPr="006866C2" w:rsidRDefault="009F0ECA" w:rsidP="009F0ECA">
            <w:r>
              <w:t>1</w:t>
            </w:r>
            <w:r w:rsidRPr="006866C2">
              <w:t>.1</w:t>
            </w:r>
          </w:p>
        </w:tc>
        <w:tc>
          <w:tcPr>
            <w:tcW w:w="8505" w:type="dxa"/>
            <w:vAlign w:val="center"/>
          </w:tcPr>
          <w:p w14:paraId="7E2E9C27" w14:textId="416977DE" w:rsidR="009F0ECA" w:rsidRPr="00DA6563" w:rsidRDefault="009F0ECA" w:rsidP="009F0ECA">
            <w:r w:rsidRPr="00DA6563">
              <w:t>Appropriate communication methods are identified with associated personnel</w:t>
            </w:r>
          </w:p>
        </w:tc>
        <w:tc>
          <w:tcPr>
            <w:tcW w:w="519" w:type="dxa"/>
          </w:tcPr>
          <w:p w14:paraId="5D2988DD" w14:textId="77777777" w:rsidR="009F0ECA" w:rsidRPr="00DA6563" w:rsidRDefault="009F0ECA" w:rsidP="009F0ECA"/>
        </w:tc>
        <w:tc>
          <w:tcPr>
            <w:tcW w:w="520" w:type="dxa"/>
          </w:tcPr>
          <w:p w14:paraId="1D747A80" w14:textId="77777777" w:rsidR="009F0ECA" w:rsidRPr="00DA6563" w:rsidRDefault="009F0ECA" w:rsidP="009F0ECA"/>
        </w:tc>
        <w:tc>
          <w:tcPr>
            <w:tcW w:w="520" w:type="dxa"/>
          </w:tcPr>
          <w:p w14:paraId="50B10593" w14:textId="46EFF248" w:rsidR="009F0ECA" w:rsidRPr="00DA6563" w:rsidRDefault="009F0ECA" w:rsidP="009F0ECA"/>
        </w:tc>
      </w:tr>
      <w:tr w:rsidR="009F0ECA" w14:paraId="3B6A6994" w14:textId="77777777" w:rsidTr="00414BB6">
        <w:trPr>
          <w:trHeight w:val="340"/>
        </w:trPr>
        <w:tc>
          <w:tcPr>
            <w:tcW w:w="710" w:type="dxa"/>
          </w:tcPr>
          <w:p w14:paraId="7B7541F4" w14:textId="0DA73BA8" w:rsidR="009F0ECA" w:rsidRPr="006866C2" w:rsidRDefault="009F0ECA" w:rsidP="009F0ECA">
            <w:r>
              <w:t>1</w:t>
            </w:r>
            <w:r w:rsidRPr="006866C2">
              <w:t>.2</w:t>
            </w:r>
          </w:p>
        </w:tc>
        <w:tc>
          <w:tcPr>
            <w:tcW w:w="8505" w:type="dxa"/>
            <w:vAlign w:val="center"/>
          </w:tcPr>
          <w:p w14:paraId="3DA5EEBF" w14:textId="59E62CD6" w:rsidR="009F0ECA" w:rsidRPr="00DA6563" w:rsidRDefault="009F0ECA" w:rsidP="009F0ECA">
            <w:r w:rsidRPr="00DA6563">
              <w:t xml:space="preserve">Worker can discuss at least 3 important sections from the </w:t>
            </w:r>
            <w:r w:rsidR="0006360E" w:rsidRPr="00DA6563">
              <w:t xml:space="preserve">Lifting and Rigging </w:t>
            </w:r>
            <w:r w:rsidRPr="00DA6563">
              <w:t xml:space="preserve"> procedure with Assessor / SME (Assessor to choose at least three important sections)</w:t>
            </w:r>
          </w:p>
        </w:tc>
        <w:tc>
          <w:tcPr>
            <w:tcW w:w="519" w:type="dxa"/>
          </w:tcPr>
          <w:p w14:paraId="21C4E50A" w14:textId="77777777" w:rsidR="009F0ECA" w:rsidRPr="00DA6563" w:rsidRDefault="009F0ECA" w:rsidP="009F0ECA"/>
        </w:tc>
        <w:tc>
          <w:tcPr>
            <w:tcW w:w="520" w:type="dxa"/>
          </w:tcPr>
          <w:p w14:paraId="19936755" w14:textId="77777777" w:rsidR="009F0ECA" w:rsidRPr="00DA6563" w:rsidRDefault="009F0ECA" w:rsidP="009F0ECA"/>
        </w:tc>
        <w:tc>
          <w:tcPr>
            <w:tcW w:w="520" w:type="dxa"/>
          </w:tcPr>
          <w:p w14:paraId="6D178C33" w14:textId="2608E0D4" w:rsidR="009F0ECA" w:rsidRPr="00DA6563" w:rsidRDefault="009F0ECA" w:rsidP="009F0ECA"/>
        </w:tc>
      </w:tr>
      <w:tr w:rsidR="009F0ECA" w14:paraId="350A9E3A" w14:textId="77777777" w:rsidTr="00414BB6">
        <w:trPr>
          <w:trHeight w:val="340"/>
        </w:trPr>
        <w:tc>
          <w:tcPr>
            <w:tcW w:w="710" w:type="dxa"/>
          </w:tcPr>
          <w:p w14:paraId="4B86F9C5" w14:textId="4D240732" w:rsidR="009F0ECA" w:rsidRPr="006866C2" w:rsidRDefault="009F0ECA" w:rsidP="009F0ECA">
            <w:r>
              <w:t>1</w:t>
            </w:r>
            <w:r w:rsidRPr="006866C2">
              <w:t>.3</w:t>
            </w:r>
          </w:p>
        </w:tc>
        <w:tc>
          <w:tcPr>
            <w:tcW w:w="8505" w:type="dxa"/>
            <w:vAlign w:val="center"/>
          </w:tcPr>
          <w:p w14:paraId="089CB21C" w14:textId="2E3F9E59" w:rsidR="009F0ECA" w:rsidRPr="00DA6563" w:rsidRDefault="009F0ECA" w:rsidP="009F0ECA">
            <w:r w:rsidRPr="00DA6563">
              <w:t xml:space="preserve">Worker can point out and explain at least 5 different hazards associated with use of </w:t>
            </w:r>
            <w:r w:rsidR="00E63D7A" w:rsidRPr="00DA6563">
              <w:t>the Non-Slewing Mobile Crane</w:t>
            </w:r>
            <w:r w:rsidRPr="00DA6563">
              <w:t xml:space="preserve"> and appropriate hazard control measures for each hazard identified</w:t>
            </w:r>
          </w:p>
        </w:tc>
        <w:tc>
          <w:tcPr>
            <w:tcW w:w="519" w:type="dxa"/>
          </w:tcPr>
          <w:p w14:paraId="7E6985AE" w14:textId="77777777" w:rsidR="009F0ECA" w:rsidRPr="00DA6563" w:rsidRDefault="009F0ECA" w:rsidP="009F0ECA"/>
        </w:tc>
        <w:tc>
          <w:tcPr>
            <w:tcW w:w="520" w:type="dxa"/>
          </w:tcPr>
          <w:p w14:paraId="313A562E" w14:textId="77777777" w:rsidR="009F0ECA" w:rsidRPr="00DA6563" w:rsidRDefault="009F0ECA" w:rsidP="009F0ECA"/>
        </w:tc>
        <w:tc>
          <w:tcPr>
            <w:tcW w:w="520" w:type="dxa"/>
          </w:tcPr>
          <w:p w14:paraId="7C611FB7" w14:textId="5C3216AC" w:rsidR="009F0ECA" w:rsidRPr="00DA6563" w:rsidRDefault="009F0ECA" w:rsidP="009F0ECA"/>
        </w:tc>
      </w:tr>
      <w:tr w:rsidR="009F0ECA" w14:paraId="7F6D0F7D" w14:textId="77777777" w:rsidTr="00414BB6">
        <w:trPr>
          <w:trHeight w:val="340"/>
        </w:trPr>
        <w:tc>
          <w:tcPr>
            <w:tcW w:w="710" w:type="dxa"/>
          </w:tcPr>
          <w:p w14:paraId="48338700" w14:textId="5CAA2FDE" w:rsidR="009F0ECA" w:rsidRPr="006866C2" w:rsidRDefault="009F0ECA" w:rsidP="009F0ECA">
            <w:r>
              <w:t>1</w:t>
            </w:r>
            <w:r w:rsidRPr="006866C2">
              <w:t>.4</w:t>
            </w:r>
          </w:p>
        </w:tc>
        <w:tc>
          <w:tcPr>
            <w:tcW w:w="8505" w:type="dxa"/>
            <w:vAlign w:val="center"/>
          </w:tcPr>
          <w:p w14:paraId="7DC50361" w14:textId="32D00098" w:rsidR="009F0ECA" w:rsidRPr="00DA6563" w:rsidRDefault="009F0ECA" w:rsidP="009F0ECA">
            <w:r w:rsidRPr="00DA6563">
              <w:t>Worker can explain where access to the lifting and rigging register and certificates for equipment (if applicable)</w:t>
            </w:r>
          </w:p>
        </w:tc>
        <w:tc>
          <w:tcPr>
            <w:tcW w:w="519" w:type="dxa"/>
          </w:tcPr>
          <w:p w14:paraId="0A1F9F05" w14:textId="77777777" w:rsidR="009F0ECA" w:rsidRPr="00DA6563" w:rsidRDefault="009F0ECA" w:rsidP="009F0ECA"/>
        </w:tc>
        <w:tc>
          <w:tcPr>
            <w:tcW w:w="520" w:type="dxa"/>
          </w:tcPr>
          <w:p w14:paraId="7A24432D" w14:textId="77777777" w:rsidR="009F0ECA" w:rsidRPr="00DA6563" w:rsidRDefault="009F0ECA" w:rsidP="009F0ECA"/>
        </w:tc>
        <w:tc>
          <w:tcPr>
            <w:tcW w:w="520" w:type="dxa"/>
          </w:tcPr>
          <w:p w14:paraId="7364DC87" w14:textId="6706750B" w:rsidR="009F0ECA" w:rsidRPr="00DA6563" w:rsidRDefault="009F0ECA" w:rsidP="009F0ECA"/>
        </w:tc>
      </w:tr>
      <w:tr w:rsidR="009F0ECA" w14:paraId="6E5780D0" w14:textId="77777777" w:rsidTr="00414BB6">
        <w:trPr>
          <w:trHeight w:val="340"/>
        </w:trPr>
        <w:tc>
          <w:tcPr>
            <w:tcW w:w="710" w:type="dxa"/>
          </w:tcPr>
          <w:p w14:paraId="79E49018" w14:textId="4B3BD35B" w:rsidR="009F0ECA" w:rsidRPr="006866C2" w:rsidRDefault="009F0ECA" w:rsidP="009F0ECA">
            <w:r>
              <w:t>1</w:t>
            </w:r>
            <w:r w:rsidRPr="006866C2">
              <w:t>.5</w:t>
            </w:r>
          </w:p>
        </w:tc>
        <w:tc>
          <w:tcPr>
            <w:tcW w:w="8505" w:type="dxa"/>
            <w:vAlign w:val="center"/>
          </w:tcPr>
          <w:p w14:paraId="6DCB25F3" w14:textId="70B3A8B3" w:rsidR="009F0ECA" w:rsidRPr="00DA6563" w:rsidRDefault="009F0ECA" w:rsidP="009F0ECA">
            <w:r w:rsidRPr="00DA6563">
              <w:t>Worker understands and explains the requirement to view evidence of certification and capability of fixed lifting points and ensure they are tagged/inspected.</w:t>
            </w:r>
          </w:p>
        </w:tc>
        <w:tc>
          <w:tcPr>
            <w:tcW w:w="519" w:type="dxa"/>
          </w:tcPr>
          <w:p w14:paraId="257BD09E" w14:textId="77777777" w:rsidR="009F0ECA" w:rsidRPr="00DA6563" w:rsidRDefault="009F0ECA" w:rsidP="009F0ECA"/>
        </w:tc>
        <w:tc>
          <w:tcPr>
            <w:tcW w:w="520" w:type="dxa"/>
          </w:tcPr>
          <w:p w14:paraId="19FF0243" w14:textId="77777777" w:rsidR="009F0ECA" w:rsidRPr="00DA6563" w:rsidRDefault="009F0ECA" w:rsidP="009F0ECA"/>
        </w:tc>
        <w:tc>
          <w:tcPr>
            <w:tcW w:w="520" w:type="dxa"/>
          </w:tcPr>
          <w:p w14:paraId="15F836B5" w14:textId="526AFF26" w:rsidR="009F0ECA" w:rsidRPr="00DA6563" w:rsidRDefault="009F0ECA" w:rsidP="009F0ECA"/>
        </w:tc>
      </w:tr>
      <w:tr w:rsidR="009F0ECA" w14:paraId="159906C0" w14:textId="77777777" w:rsidTr="00414BB6">
        <w:trPr>
          <w:trHeight w:val="340"/>
        </w:trPr>
        <w:tc>
          <w:tcPr>
            <w:tcW w:w="710" w:type="dxa"/>
          </w:tcPr>
          <w:p w14:paraId="1EF0218D" w14:textId="0E462597" w:rsidR="009F0ECA" w:rsidRPr="006866C2" w:rsidRDefault="009F0ECA" w:rsidP="009F0ECA">
            <w:r>
              <w:t>1</w:t>
            </w:r>
            <w:r w:rsidRPr="006866C2">
              <w:t>.6</w:t>
            </w:r>
          </w:p>
        </w:tc>
        <w:tc>
          <w:tcPr>
            <w:tcW w:w="8505" w:type="dxa"/>
            <w:vAlign w:val="center"/>
          </w:tcPr>
          <w:p w14:paraId="7D43EADF" w14:textId="375BC0EE" w:rsidR="009F0ECA" w:rsidRPr="00DA6563" w:rsidRDefault="009F0ECA" w:rsidP="009F0ECA">
            <w:r w:rsidRPr="00DA6563">
              <w:t>Worker can explain the test and tag regime for rigging and lifting equipment</w:t>
            </w:r>
          </w:p>
        </w:tc>
        <w:tc>
          <w:tcPr>
            <w:tcW w:w="519" w:type="dxa"/>
          </w:tcPr>
          <w:p w14:paraId="3196663F" w14:textId="77777777" w:rsidR="009F0ECA" w:rsidRPr="00DA6563" w:rsidRDefault="009F0ECA" w:rsidP="009F0ECA"/>
        </w:tc>
        <w:tc>
          <w:tcPr>
            <w:tcW w:w="520" w:type="dxa"/>
          </w:tcPr>
          <w:p w14:paraId="71DD54D4" w14:textId="77777777" w:rsidR="009F0ECA" w:rsidRPr="00DA6563" w:rsidRDefault="009F0ECA" w:rsidP="009F0ECA"/>
        </w:tc>
        <w:tc>
          <w:tcPr>
            <w:tcW w:w="520" w:type="dxa"/>
          </w:tcPr>
          <w:p w14:paraId="530C2FF7" w14:textId="77777777" w:rsidR="009F0ECA" w:rsidRPr="00DA6563" w:rsidRDefault="009F0ECA" w:rsidP="009F0ECA"/>
        </w:tc>
      </w:tr>
      <w:tr w:rsidR="009F0ECA" w14:paraId="3A5DB295" w14:textId="77777777" w:rsidTr="00414BB6">
        <w:trPr>
          <w:trHeight w:val="340"/>
        </w:trPr>
        <w:tc>
          <w:tcPr>
            <w:tcW w:w="710" w:type="dxa"/>
          </w:tcPr>
          <w:p w14:paraId="2F11543A" w14:textId="4DFC28DD" w:rsidR="009F0ECA" w:rsidRPr="006866C2" w:rsidRDefault="009F0ECA" w:rsidP="009F0ECA">
            <w:r>
              <w:t>1</w:t>
            </w:r>
            <w:r w:rsidRPr="006866C2">
              <w:t>.7</w:t>
            </w:r>
          </w:p>
        </w:tc>
        <w:tc>
          <w:tcPr>
            <w:tcW w:w="8505" w:type="dxa"/>
            <w:vAlign w:val="center"/>
          </w:tcPr>
          <w:p w14:paraId="46D8F715" w14:textId="64698708" w:rsidR="009F0ECA" w:rsidRPr="00DA6563" w:rsidRDefault="008B29BA" w:rsidP="009F0ECA">
            <w:r w:rsidRPr="00DA6563">
              <w:t>Worker can explain the u</w:t>
            </w:r>
            <w:r w:rsidR="009F0ECA" w:rsidRPr="00DA6563">
              <w:t xml:space="preserve">se of attachments including work box. </w:t>
            </w:r>
          </w:p>
        </w:tc>
        <w:tc>
          <w:tcPr>
            <w:tcW w:w="519" w:type="dxa"/>
          </w:tcPr>
          <w:p w14:paraId="0C8BBB72" w14:textId="77777777" w:rsidR="009F0ECA" w:rsidRPr="00DA6563" w:rsidRDefault="009F0ECA" w:rsidP="009F0ECA"/>
        </w:tc>
        <w:tc>
          <w:tcPr>
            <w:tcW w:w="520" w:type="dxa"/>
          </w:tcPr>
          <w:p w14:paraId="67A2BD95" w14:textId="77777777" w:rsidR="009F0ECA" w:rsidRPr="00DA6563" w:rsidRDefault="009F0ECA" w:rsidP="009F0ECA"/>
        </w:tc>
        <w:tc>
          <w:tcPr>
            <w:tcW w:w="520" w:type="dxa"/>
          </w:tcPr>
          <w:p w14:paraId="694FEDAB" w14:textId="77777777" w:rsidR="009F0ECA" w:rsidRPr="00DA6563" w:rsidRDefault="009F0ECA" w:rsidP="009F0ECA"/>
        </w:tc>
      </w:tr>
      <w:tr w:rsidR="009F0ECA" w14:paraId="6622D8A3" w14:textId="77777777" w:rsidTr="00414BB6">
        <w:trPr>
          <w:trHeight w:val="340"/>
        </w:trPr>
        <w:tc>
          <w:tcPr>
            <w:tcW w:w="710" w:type="dxa"/>
          </w:tcPr>
          <w:p w14:paraId="08EDD73C" w14:textId="087FEFAA" w:rsidR="009F0ECA" w:rsidRPr="006866C2" w:rsidRDefault="009F0ECA" w:rsidP="009F0ECA">
            <w:r>
              <w:t>1</w:t>
            </w:r>
            <w:r w:rsidRPr="006866C2">
              <w:t>.8</w:t>
            </w:r>
          </w:p>
        </w:tc>
        <w:tc>
          <w:tcPr>
            <w:tcW w:w="8505" w:type="dxa"/>
            <w:vAlign w:val="center"/>
          </w:tcPr>
          <w:p w14:paraId="2766D38B" w14:textId="23480D94" w:rsidR="009F0ECA" w:rsidRPr="00DA6563" w:rsidRDefault="009F0ECA" w:rsidP="009F0ECA">
            <w:r w:rsidRPr="00DA6563">
              <w:t>Identify and explain the limitations of operations associated with the use of the work box (i.e. secondary brake requires an operator in the operators cabin when using main hook)</w:t>
            </w:r>
          </w:p>
        </w:tc>
        <w:tc>
          <w:tcPr>
            <w:tcW w:w="519" w:type="dxa"/>
          </w:tcPr>
          <w:p w14:paraId="2ECE3E8F" w14:textId="77777777" w:rsidR="009F0ECA" w:rsidRPr="00DA6563" w:rsidRDefault="009F0ECA" w:rsidP="009F0ECA"/>
        </w:tc>
        <w:tc>
          <w:tcPr>
            <w:tcW w:w="520" w:type="dxa"/>
          </w:tcPr>
          <w:p w14:paraId="3942BD3B" w14:textId="77777777" w:rsidR="009F0ECA" w:rsidRPr="00DA6563" w:rsidRDefault="009F0ECA" w:rsidP="009F0ECA"/>
        </w:tc>
        <w:tc>
          <w:tcPr>
            <w:tcW w:w="520" w:type="dxa"/>
          </w:tcPr>
          <w:p w14:paraId="50624CA3" w14:textId="77777777" w:rsidR="009F0ECA" w:rsidRPr="00DA6563" w:rsidRDefault="009F0ECA" w:rsidP="009F0ECA"/>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FE34ED" w14:paraId="70624D65" w14:textId="77777777" w:rsidTr="00767C0F">
        <w:trPr>
          <w:trHeight w:val="340"/>
        </w:trPr>
        <w:tc>
          <w:tcPr>
            <w:tcW w:w="710" w:type="dxa"/>
          </w:tcPr>
          <w:p w14:paraId="423DB632" w14:textId="6533AA77" w:rsidR="00FE34ED" w:rsidRPr="006866C2" w:rsidRDefault="00FE34ED" w:rsidP="00FE34ED">
            <w:r>
              <w:t>2</w:t>
            </w:r>
            <w:r w:rsidRPr="006866C2">
              <w:t>.1</w:t>
            </w:r>
          </w:p>
        </w:tc>
        <w:tc>
          <w:tcPr>
            <w:tcW w:w="8505" w:type="dxa"/>
            <w:vAlign w:val="center"/>
          </w:tcPr>
          <w:p w14:paraId="696B1E4E" w14:textId="150FC561" w:rsidR="00FE34ED" w:rsidRPr="00DA6563" w:rsidRDefault="00FE34ED" w:rsidP="00FE34ED">
            <w:r w:rsidRPr="00DA6563">
              <w:t>Weight (mass) of the load is estimated in consultation with associated personnel</w:t>
            </w:r>
          </w:p>
        </w:tc>
        <w:tc>
          <w:tcPr>
            <w:tcW w:w="519" w:type="dxa"/>
          </w:tcPr>
          <w:p w14:paraId="4D7688AD" w14:textId="77777777" w:rsidR="00FE34ED" w:rsidRDefault="00FE34ED" w:rsidP="00FE34ED"/>
        </w:tc>
        <w:tc>
          <w:tcPr>
            <w:tcW w:w="520" w:type="dxa"/>
          </w:tcPr>
          <w:p w14:paraId="576635BB" w14:textId="77777777" w:rsidR="00FE34ED" w:rsidRDefault="00FE34ED" w:rsidP="00FE34ED"/>
        </w:tc>
        <w:tc>
          <w:tcPr>
            <w:tcW w:w="520" w:type="dxa"/>
          </w:tcPr>
          <w:p w14:paraId="140073AC" w14:textId="065797E7" w:rsidR="00FE34ED" w:rsidRDefault="00FE34ED" w:rsidP="00FE34ED"/>
        </w:tc>
      </w:tr>
      <w:tr w:rsidR="00FE34ED" w14:paraId="6421D5DF" w14:textId="77777777" w:rsidTr="00767C0F">
        <w:trPr>
          <w:trHeight w:val="340"/>
        </w:trPr>
        <w:tc>
          <w:tcPr>
            <w:tcW w:w="710" w:type="dxa"/>
          </w:tcPr>
          <w:p w14:paraId="262E5C73" w14:textId="7851F6E2" w:rsidR="00FE34ED" w:rsidRPr="006866C2" w:rsidRDefault="00FE34ED" w:rsidP="00FE34ED">
            <w:r>
              <w:t>2</w:t>
            </w:r>
            <w:r w:rsidRPr="006866C2">
              <w:t>.2</w:t>
            </w:r>
          </w:p>
        </w:tc>
        <w:tc>
          <w:tcPr>
            <w:tcW w:w="8505" w:type="dxa"/>
            <w:vAlign w:val="center"/>
          </w:tcPr>
          <w:p w14:paraId="7DB1F538" w14:textId="1913C506" w:rsidR="00FE34ED" w:rsidRPr="00DA6563" w:rsidRDefault="00FE34ED" w:rsidP="00FE34ED">
            <w:r w:rsidRPr="00DA6563">
              <w:t>Appropriate paths for the movement of loads in the work area are determined</w:t>
            </w:r>
          </w:p>
        </w:tc>
        <w:tc>
          <w:tcPr>
            <w:tcW w:w="519" w:type="dxa"/>
          </w:tcPr>
          <w:p w14:paraId="2F1966AC" w14:textId="77777777" w:rsidR="00FE34ED" w:rsidRDefault="00FE34ED" w:rsidP="00FE34ED"/>
        </w:tc>
        <w:tc>
          <w:tcPr>
            <w:tcW w:w="520" w:type="dxa"/>
          </w:tcPr>
          <w:p w14:paraId="7C849BBD" w14:textId="77777777" w:rsidR="00FE34ED" w:rsidRDefault="00FE34ED" w:rsidP="00FE34ED"/>
        </w:tc>
        <w:tc>
          <w:tcPr>
            <w:tcW w:w="520" w:type="dxa"/>
          </w:tcPr>
          <w:p w14:paraId="06401993" w14:textId="5019828B" w:rsidR="00FE34ED" w:rsidRDefault="00FE34ED" w:rsidP="00FE34ED"/>
        </w:tc>
      </w:tr>
      <w:tr w:rsidR="00FE34ED" w14:paraId="5EB9F8C9" w14:textId="77777777" w:rsidTr="00767C0F">
        <w:trPr>
          <w:trHeight w:val="340"/>
        </w:trPr>
        <w:tc>
          <w:tcPr>
            <w:tcW w:w="710" w:type="dxa"/>
          </w:tcPr>
          <w:p w14:paraId="2B3A5C4A" w14:textId="7267CC66" w:rsidR="00FE34ED" w:rsidRPr="006866C2" w:rsidRDefault="00FE34ED" w:rsidP="00FE34ED">
            <w:r>
              <w:t>2</w:t>
            </w:r>
            <w:r w:rsidRPr="006866C2">
              <w:t>.3</w:t>
            </w:r>
          </w:p>
        </w:tc>
        <w:tc>
          <w:tcPr>
            <w:tcW w:w="8505" w:type="dxa"/>
            <w:vAlign w:val="center"/>
          </w:tcPr>
          <w:p w14:paraId="00387056" w14:textId="267A4628" w:rsidR="00FE34ED" w:rsidRPr="00DA6563" w:rsidRDefault="00FE34ED" w:rsidP="00FE34ED">
            <w:r w:rsidRPr="00DA6563">
              <w:t>Crane is appropriate to the load/s</w:t>
            </w:r>
          </w:p>
        </w:tc>
        <w:tc>
          <w:tcPr>
            <w:tcW w:w="519" w:type="dxa"/>
          </w:tcPr>
          <w:p w14:paraId="103A3C9B" w14:textId="77777777" w:rsidR="00FE34ED" w:rsidRDefault="00FE34ED" w:rsidP="00FE34ED"/>
        </w:tc>
        <w:tc>
          <w:tcPr>
            <w:tcW w:w="520" w:type="dxa"/>
          </w:tcPr>
          <w:p w14:paraId="2533D25A" w14:textId="77777777" w:rsidR="00FE34ED" w:rsidRDefault="00FE34ED" w:rsidP="00FE34ED"/>
        </w:tc>
        <w:tc>
          <w:tcPr>
            <w:tcW w:w="520" w:type="dxa"/>
          </w:tcPr>
          <w:p w14:paraId="0116B211" w14:textId="001D5452" w:rsidR="00FE34ED" w:rsidRDefault="00FE34ED" w:rsidP="00FE34ED"/>
        </w:tc>
      </w:tr>
      <w:tr w:rsidR="00FE34ED" w14:paraId="1175E560" w14:textId="77777777" w:rsidTr="00767C0F">
        <w:trPr>
          <w:trHeight w:val="340"/>
        </w:trPr>
        <w:tc>
          <w:tcPr>
            <w:tcW w:w="710" w:type="dxa"/>
          </w:tcPr>
          <w:p w14:paraId="2CC44B51" w14:textId="4BE7996B" w:rsidR="00FE34ED" w:rsidRPr="006866C2" w:rsidRDefault="00FE34ED" w:rsidP="00FE34ED">
            <w:r>
              <w:t>2</w:t>
            </w:r>
            <w:r w:rsidRPr="006866C2">
              <w:t>.4</w:t>
            </w:r>
          </w:p>
        </w:tc>
        <w:tc>
          <w:tcPr>
            <w:tcW w:w="8505" w:type="dxa"/>
            <w:vAlign w:val="center"/>
          </w:tcPr>
          <w:p w14:paraId="01EB6026" w14:textId="3BE2313E" w:rsidR="00FE34ED" w:rsidRPr="00DA6563" w:rsidRDefault="00FE34ED" w:rsidP="00FE34ED">
            <w:r w:rsidRPr="00DA6563">
              <w:t>Crane is accessed in a safe manner</w:t>
            </w:r>
          </w:p>
        </w:tc>
        <w:tc>
          <w:tcPr>
            <w:tcW w:w="519" w:type="dxa"/>
          </w:tcPr>
          <w:p w14:paraId="3DD44608" w14:textId="77777777" w:rsidR="00FE34ED" w:rsidRDefault="00FE34ED" w:rsidP="00FE34ED"/>
        </w:tc>
        <w:tc>
          <w:tcPr>
            <w:tcW w:w="520" w:type="dxa"/>
          </w:tcPr>
          <w:p w14:paraId="138F6B8A" w14:textId="77777777" w:rsidR="00FE34ED" w:rsidRDefault="00FE34ED" w:rsidP="00FE34ED"/>
        </w:tc>
        <w:tc>
          <w:tcPr>
            <w:tcW w:w="520" w:type="dxa"/>
          </w:tcPr>
          <w:p w14:paraId="1F8A2338" w14:textId="39F4DDBD" w:rsidR="00FE34ED" w:rsidRDefault="00FE34ED" w:rsidP="00FE34ED"/>
        </w:tc>
      </w:tr>
      <w:tr w:rsidR="00FE34ED" w14:paraId="217769A7" w14:textId="77777777" w:rsidTr="006866C2">
        <w:trPr>
          <w:trHeight w:val="340"/>
        </w:trPr>
        <w:tc>
          <w:tcPr>
            <w:tcW w:w="710" w:type="dxa"/>
          </w:tcPr>
          <w:p w14:paraId="3B94AB0A" w14:textId="7B99604B" w:rsidR="00FE34ED" w:rsidRPr="006866C2" w:rsidRDefault="00FE34ED" w:rsidP="00FE34ED">
            <w:r>
              <w:t>2</w:t>
            </w:r>
            <w:r w:rsidRPr="006866C2">
              <w:t>.5</w:t>
            </w:r>
          </w:p>
        </w:tc>
        <w:tc>
          <w:tcPr>
            <w:tcW w:w="8505" w:type="dxa"/>
          </w:tcPr>
          <w:p w14:paraId="735DA099" w14:textId="6F87E0A7" w:rsidR="00FE34ED" w:rsidRPr="00DA6563" w:rsidRDefault="00FE34ED" w:rsidP="00FE34ED">
            <w:r w:rsidRPr="00DA6563">
              <w:t>Crane is visually checked for any damage or defects</w:t>
            </w:r>
          </w:p>
        </w:tc>
        <w:tc>
          <w:tcPr>
            <w:tcW w:w="519" w:type="dxa"/>
          </w:tcPr>
          <w:p w14:paraId="69E6F176" w14:textId="77777777" w:rsidR="00FE34ED" w:rsidRDefault="00FE34ED" w:rsidP="00FE34ED"/>
        </w:tc>
        <w:tc>
          <w:tcPr>
            <w:tcW w:w="520" w:type="dxa"/>
          </w:tcPr>
          <w:p w14:paraId="5BCA1AA6" w14:textId="77777777" w:rsidR="00FE34ED" w:rsidRDefault="00FE34ED" w:rsidP="00FE34ED"/>
        </w:tc>
        <w:tc>
          <w:tcPr>
            <w:tcW w:w="520" w:type="dxa"/>
          </w:tcPr>
          <w:p w14:paraId="6CD42409" w14:textId="38356482" w:rsidR="00FE34ED" w:rsidRDefault="00FE34ED" w:rsidP="00FE34ED"/>
        </w:tc>
      </w:tr>
      <w:tr w:rsidR="00FE34ED" w14:paraId="5AABBD74" w14:textId="77777777" w:rsidTr="00767C0F">
        <w:trPr>
          <w:trHeight w:val="340"/>
        </w:trPr>
        <w:tc>
          <w:tcPr>
            <w:tcW w:w="710" w:type="dxa"/>
          </w:tcPr>
          <w:p w14:paraId="56E13E48" w14:textId="71218F26" w:rsidR="00FE34ED" w:rsidRPr="006866C2" w:rsidRDefault="00FE34ED" w:rsidP="00FE34ED">
            <w:r>
              <w:t>2</w:t>
            </w:r>
            <w:r w:rsidRPr="006866C2">
              <w:t>.6</w:t>
            </w:r>
          </w:p>
        </w:tc>
        <w:tc>
          <w:tcPr>
            <w:tcW w:w="8505" w:type="dxa"/>
            <w:vAlign w:val="center"/>
          </w:tcPr>
          <w:p w14:paraId="4F2276A5" w14:textId="4AC24B4C" w:rsidR="00FE34ED" w:rsidRPr="00DA6563" w:rsidRDefault="00FE34ED" w:rsidP="00FE34ED">
            <w:r w:rsidRPr="00DA6563">
              <w:t>All signage and labels are visible and legible according to the appropriate standard</w:t>
            </w:r>
          </w:p>
        </w:tc>
        <w:tc>
          <w:tcPr>
            <w:tcW w:w="519" w:type="dxa"/>
          </w:tcPr>
          <w:p w14:paraId="782E8808" w14:textId="77777777" w:rsidR="00FE34ED" w:rsidRDefault="00FE34ED" w:rsidP="00FE34ED"/>
        </w:tc>
        <w:tc>
          <w:tcPr>
            <w:tcW w:w="520" w:type="dxa"/>
          </w:tcPr>
          <w:p w14:paraId="2C2590EB" w14:textId="77777777" w:rsidR="00FE34ED" w:rsidRDefault="00FE34ED" w:rsidP="00FE34ED"/>
        </w:tc>
        <w:tc>
          <w:tcPr>
            <w:tcW w:w="520" w:type="dxa"/>
          </w:tcPr>
          <w:p w14:paraId="7D1CF339" w14:textId="609F0227" w:rsidR="00FE34ED" w:rsidRDefault="00FE34ED" w:rsidP="00FE34ED"/>
        </w:tc>
      </w:tr>
      <w:tr w:rsidR="00FE34ED" w14:paraId="020AA080" w14:textId="77777777" w:rsidTr="00767C0F">
        <w:trPr>
          <w:trHeight w:val="340"/>
        </w:trPr>
        <w:tc>
          <w:tcPr>
            <w:tcW w:w="710" w:type="dxa"/>
          </w:tcPr>
          <w:p w14:paraId="21DEACC8" w14:textId="7F58D044" w:rsidR="00FE34ED" w:rsidRPr="006866C2" w:rsidRDefault="00FE34ED" w:rsidP="00FE34ED">
            <w:r>
              <w:t>2</w:t>
            </w:r>
            <w:r w:rsidRPr="006866C2">
              <w:t>.7</w:t>
            </w:r>
          </w:p>
        </w:tc>
        <w:tc>
          <w:tcPr>
            <w:tcW w:w="8505" w:type="dxa"/>
            <w:vAlign w:val="center"/>
          </w:tcPr>
          <w:p w14:paraId="76972E0C" w14:textId="1ACF7A5A" w:rsidR="00FE34ED" w:rsidRPr="00DA6563" w:rsidRDefault="00FE34ED" w:rsidP="00FE34ED">
            <w:r w:rsidRPr="00DA6563">
              <w:t>Routine pre-operational crane checks are carried out according to procedures</w:t>
            </w:r>
          </w:p>
        </w:tc>
        <w:tc>
          <w:tcPr>
            <w:tcW w:w="519" w:type="dxa"/>
          </w:tcPr>
          <w:p w14:paraId="20CE87CF" w14:textId="77777777" w:rsidR="00FE34ED" w:rsidRDefault="00FE34ED" w:rsidP="00FE34ED"/>
        </w:tc>
        <w:tc>
          <w:tcPr>
            <w:tcW w:w="520" w:type="dxa"/>
          </w:tcPr>
          <w:p w14:paraId="2E3CD702" w14:textId="77777777" w:rsidR="00FE34ED" w:rsidRDefault="00FE34ED" w:rsidP="00FE34ED"/>
        </w:tc>
        <w:tc>
          <w:tcPr>
            <w:tcW w:w="520" w:type="dxa"/>
          </w:tcPr>
          <w:p w14:paraId="6F113427" w14:textId="77777777" w:rsidR="00FE34ED" w:rsidRDefault="00FE34ED" w:rsidP="00FE34ED"/>
        </w:tc>
      </w:tr>
      <w:tr w:rsidR="00FE34ED" w14:paraId="444BD2CB" w14:textId="77777777" w:rsidTr="00767C0F">
        <w:trPr>
          <w:trHeight w:val="340"/>
        </w:trPr>
        <w:tc>
          <w:tcPr>
            <w:tcW w:w="710" w:type="dxa"/>
          </w:tcPr>
          <w:p w14:paraId="0F57256D" w14:textId="1F529546" w:rsidR="00FE34ED" w:rsidRPr="006866C2" w:rsidRDefault="00FE34ED" w:rsidP="00FE34ED">
            <w:r>
              <w:t>2</w:t>
            </w:r>
            <w:r w:rsidRPr="006866C2">
              <w:t>.8</w:t>
            </w:r>
          </w:p>
        </w:tc>
        <w:tc>
          <w:tcPr>
            <w:tcW w:w="8505" w:type="dxa"/>
            <w:vAlign w:val="center"/>
          </w:tcPr>
          <w:p w14:paraId="1D43889D" w14:textId="24959D13" w:rsidR="00FE34ED" w:rsidRPr="00DA6563" w:rsidRDefault="00FE34ED" w:rsidP="00FE34ED">
            <w:r w:rsidRPr="00DA6563">
              <w:t>All controls are located and identified</w:t>
            </w:r>
          </w:p>
        </w:tc>
        <w:tc>
          <w:tcPr>
            <w:tcW w:w="519" w:type="dxa"/>
          </w:tcPr>
          <w:p w14:paraId="42DCA37C" w14:textId="77777777" w:rsidR="00FE34ED" w:rsidRDefault="00FE34ED" w:rsidP="00FE34ED"/>
        </w:tc>
        <w:tc>
          <w:tcPr>
            <w:tcW w:w="520" w:type="dxa"/>
          </w:tcPr>
          <w:p w14:paraId="2578AB95" w14:textId="77777777" w:rsidR="00FE34ED" w:rsidRDefault="00FE34ED" w:rsidP="00FE34ED"/>
        </w:tc>
        <w:tc>
          <w:tcPr>
            <w:tcW w:w="520" w:type="dxa"/>
          </w:tcPr>
          <w:p w14:paraId="215B3D4F" w14:textId="77777777" w:rsidR="00FE34ED" w:rsidRDefault="00FE34ED" w:rsidP="00FE34ED"/>
        </w:tc>
      </w:tr>
      <w:tr w:rsidR="00FE34ED" w14:paraId="5A0CCBBE" w14:textId="77777777" w:rsidTr="00767C0F">
        <w:trPr>
          <w:trHeight w:val="340"/>
        </w:trPr>
        <w:tc>
          <w:tcPr>
            <w:tcW w:w="710" w:type="dxa"/>
          </w:tcPr>
          <w:p w14:paraId="2F61D8D3" w14:textId="1FF5930C" w:rsidR="00FE34ED" w:rsidRPr="006866C2" w:rsidRDefault="00FE34ED" w:rsidP="00FE34ED">
            <w:r>
              <w:t>2</w:t>
            </w:r>
            <w:r w:rsidRPr="006866C2">
              <w:t>.9</w:t>
            </w:r>
          </w:p>
        </w:tc>
        <w:tc>
          <w:tcPr>
            <w:tcW w:w="8505" w:type="dxa"/>
            <w:vAlign w:val="center"/>
          </w:tcPr>
          <w:p w14:paraId="57C7D0A5" w14:textId="1AB7953B" w:rsidR="00FE34ED" w:rsidRPr="00DA6563" w:rsidRDefault="00FE34ED" w:rsidP="00FE34ED">
            <w:r w:rsidRPr="00DA6563">
              <w:t>Crane service logbook is checked for compliance</w:t>
            </w:r>
          </w:p>
        </w:tc>
        <w:tc>
          <w:tcPr>
            <w:tcW w:w="519" w:type="dxa"/>
          </w:tcPr>
          <w:p w14:paraId="279C3A69" w14:textId="71DC2A8C" w:rsidR="00E45734" w:rsidRPr="00E45734" w:rsidRDefault="00E45734"/>
        </w:tc>
        <w:tc>
          <w:tcPr>
            <w:tcW w:w="520" w:type="dxa"/>
          </w:tcPr>
          <w:p w14:paraId="2F799A46" w14:textId="77777777" w:rsidR="00FE34ED" w:rsidRDefault="00FE34ED" w:rsidP="00FE34ED"/>
        </w:tc>
        <w:tc>
          <w:tcPr>
            <w:tcW w:w="520" w:type="dxa"/>
          </w:tcPr>
          <w:p w14:paraId="672037E2" w14:textId="77777777" w:rsidR="00FE34ED" w:rsidRDefault="00FE34ED" w:rsidP="00FE34ED"/>
        </w:tc>
      </w:tr>
      <w:tr w:rsidR="00FE34ED" w14:paraId="30C2B767" w14:textId="77777777" w:rsidTr="00767C0F">
        <w:trPr>
          <w:trHeight w:val="340"/>
        </w:trPr>
        <w:tc>
          <w:tcPr>
            <w:tcW w:w="710" w:type="dxa"/>
          </w:tcPr>
          <w:p w14:paraId="6F7DC4E7" w14:textId="2D179E13" w:rsidR="00FE34ED" w:rsidRPr="006866C2" w:rsidRDefault="00FE34ED" w:rsidP="00FE34ED">
            <w:r>
              <w:t>2</w:t>
            </w:r>
            <w:r w:rsidRPr="006866C2">
              <w:t>.10</w:t>
            </w:r>
          </w:p>
        </w:tc>
        <w:tc>
          <w:tcPr>
            <w:tcW w:w="8505" w:type="dxa"/>
            <w:vAlign w:val="center"/>
          </w:tcPr>
          <w:p w14:paraId="46F7CFB9" w14:textId="0FE4BC2C" w:rsidR="00FE34ED" w:rsidRPr="00DA6563" w:rsidRDefault="00FE34ED" w:rsidP="00FE34ED">
            <w:r w:rsidRPr="00DA6563">
              <w:t>Crane is started according to procedures and checked for any abnormal noises</w:t>
            </w:r>
          </w:p>
        </w:tc>
        <w:tc>
          <w:tcPr>
            <w:tcW w:w="519" w:type="dxa"/>
          </w:tcPr>
          <w:p w14:paraId="2BE8C526" w14:textId="77777777" w:rsidR="00FE34ED" w:rsidRDefault="00FE34ED" w:rsidP="00FE34ED"/>
        </w:tc>
        <w:tc>
          <w:tcPr>
            <w:tcW w:w="520" w:type="dxa"/>
          </w:tcPr>
          <w:p w14:paraId="1BE00D96" w14:textId="77777777" w:rsidR="00FE34ED" w:rsidRDefault="00FE34ED" w:rsidP="00FE34ED"/>
        </w:tc>
        <w:tc>
          <w:tcPr>
            <w:tcW w:w="520" w:type="dxa"/>
          </w:tcPr>
          <w:p w14:paraId="7D75F19B" w14:textId="77777777" w:rsidR="00FE34ED" w:rsidRDefault="00FE34ED" w:rsidP="00FE34ED"/>
        </w:tc>
      </w:tr>
      <w:tr w:rsidR="00FE34ED" w14:paraId="40F92712" w14:textId="77777777" w:rsidTr="00767C0F">
        <w:trPr>
          <w:trHeight w:val="340"/>
        </w:trPr>
        <w:tc>
          <w:tcPr>
            <w:tcW w:w="710" w:type="dxa"/>
          </w:tcPr>
          <w:p w14:paraId="5D9492D4" w14:textId="79B14E46" w:rsidR="00FE34ED" w:rsidRPr="006866C2" w:rsidRDefault="00FE34ED" w:rsidP="00FE34ED">
            <w:r>
              <w:t>2</w:t>
            </w:r>
            <w:r w:rsidRPr="006866C2">
              <w:t>.11</w:t>
            </w:r>
          </w:p>
        </w:tc>
        <w:tc>
          <w:tcPr>
            <w:tcW w:w="8505" w:type="dxa"/>
            <w:vAlign w:val="center"/>
          </w:tcPr>
          <w:p w14:paraId="27D1BDB0" w14:textId="55139F40" w:rsidR="00FE34ED" w:rsidRPr="00DA6563" w:rsidRDefault="00FE34ED" w:rsidP="00FE34ED">
            <w:r w:rsidRPr="00DA6563">
              <w:t>Crane safety devices are tested according to procedures</w:t>
            </w:r>
          </w:p>
        </w:tc>
        <w:tc>
          <w:tcPr>
            <w:tcW w:w="519" w:type="dxa"/>
          </w:tcPr>
          <w:p w14:paraId="3466C747" w14:textId="77777777" w:rsidR="00FE34ED" w:rsidRDefault="00FE34ED" w:rsidP="00FE34ED"/>
        </w:tc>
        <w:tc>
          <w:tcPr>
            <w:tcW w:w="520" w:type="dxa"/>
          </w:tcPr>
          <w:p w14:paraId="65F7CD6D" w14:textId="77777777" w:rsidR="00FE34ED" w:rsidRDefault="00FE34ED" w:rsidP="00FE34ED"/>
        </w:tc>
        <w:tc>
          <w:tcPr>
            <w:tcW w:w="520" w:type="dxa"/>
          </w:tcPr>
          <w:p w14:paraId="6E90B83E" w14:textId="77777777" w:rsidR="00FE34ED" w:rsidRDefault="00FE34ED" w:rsidP="00FE34ED"/>
        </w:tc>
      </w:tr>
      <w:tr w:rsidR="00FE34ED" w14:paraId="419F4BA5" w14:textId="77777777" w:rsidTr="00767C0F">
        <w:trPr>
          <w:trHeight w:val="340"/>
        </w:trPr>
        <w:tc>
          <w:tcPr>
            <w:tcW w:w="710" w:type="dxa"/>
          </w:tcPr>
          <w:p w14:paraId="5E1A5846" w14:textId="152172ED" w:rsidR="00FE34ED" w:rsidRPr="006866C2" w:rsidRDefault="00FE34ED" w:rsidP="00FE34ED">
            <w:r>
              <w:t>2</w:t>
            </w:r>
            <w:r w:rsidRPr="006866C2">
              <w:t>.12</w:t>
            </w:r>
          </w:p>
        </w:tc>
        <w:tc>
          <w:tcPr>
            <w:tcW w:w="8505" w:type="dxa"/>
            <w:vAlign w:val="center"/>
          </w:tcPr>
          <w:p w14:paraId="33B95A5C" w14:textId="6CD14E16" w:rsidR="00FE34ED" w:rsidRPr="00DA6563" w:rsidRDefault="00FE34ED" w:rsidP="00FE34ED">
            <w:r w:rsidRPr="00DA6563">
              <w:t>Post-start operational checks are carried out according to procedures</w:t>
            </w:r>
          </w:p>
        </w:tc>
        <w:tc>
          <w:tcPr>
            <w:tcW w:w="519" w:type="dxa"/>
          </w:tcPr>
          <w:p w14:paraId="68CC4899" w14:textId="77777777" w:rsidR="00FE34ED" w:rsidRDefault="00FE34ED" w:rsidP="00FE34ED"/>
        </w:tc>
        <w:tc>
          <w:tcPr>
            <w:tcW w:w="520" w:type="dxa"/>
          </w:tcPr>
          <w:p w14:paraId="0009F2DF" w14:textId="77777777" w:rsidR="00FE34ED" w:rsidRDefault="00FE34ED" w:rsidP="00FE34ED"/>
        </w:tc>
        <w:tc>
          <w:tcPr>
            <w:tcW w:w="520" w:type="dxa"/>
          </w:tcPr>
          <w:p w14:paraId="18B70DF6" w14:textId="77777777" w:rsidR="00FE34ED" w:rsidRDefault="00FE34ED" w:rsidP="00FE34ED"/>
        </w:tc>
      </w:tr>
      <w:tr w:rsidR="00FE34ED" w14:paraId="35AAD196" w14:textId="77777777" w:rsidTr="00767C0F">
        <w:trPr>
          <w:trHeight w:val="340"/>
        </w:trPr>
        <w:tc>
          <w:tcPr>
            <w:tcW w:w="710" w:type="dxa"/>
          </w:tcPr>
          <w:p w14:paraId="10AFADE8" w14:textId="7DEF0B86" w:rsidR="00FE34ED" w:rsidRPr="006866C2" w:rsidRDefault="00FE34ED" w:rsidP="00FE34ED">
            <w:r>
              <w:t>2</w:t>
            </w:r>
            <w:r w:rsidRPr="006866C2">
              <w:t>.13</w:t>
            </w:r>
          </w:p>
        </w:tc>
        <w:tc>
          <w:tcPr>
            <w:tcW w:w="8505" w:type="dxa"/>
            <w:vAlign w:val="center"/>
          </w:tcPr>
          <w:p w14:paraId="3EAF55B4" w14:textId="34AD9B27" w:rsidR="00FE34ED" w:rsidRPr="00DA6563" w:rsidRDefault="00FE34ED" w:rsidP="00FE34ED">
            <w:r w:rsidRPr="00DA6563">
              <w:t>All communication equipment is checked for serviceability</w:t>
            </w:r>
          </w:p>
        </w:tc>
        <w:tc>
          <w:tcPr>
            <w:tcW w:w="519" w:type="dxa"/>
          </w:tcPr>
          <w:p w14:paraId="6777AB9C" w14:textId="77777777" w:rsidR="00FE34ED" w:rsidRDefault="00FE34ED" w:rsidP="00FE34ED"/>
        </w:tc>
        <w:tc>
          <w:tcPr>
            <w:tcW w:w="520" w:type="dxa"/>
          </w:tcPr>
          <w:p w14:paraId="74FF7BFA" w14:textId="77777777" w:rsidR="00FE34ED" w:rsidRDefault="00FE34ED" w:rsidP="00FE34ED"/>
        </w:tc>
        <w:tc>
          <w:tcPr>
            <w:tcW w:w="520" w:type="dxa"/>
          </w:tcPr>
          <w:p w14:paraId="08440CC7" w14:textId="77777777" w:rsidR="00FE34ED" w:rsidRDefault="00FE34ED" w:rsidP="00FE34ED"/>
        </w:tc>
      </w:tr>
      <w:tr w:rsidR="00FE34ED" w14:paraId="7839ED09" w14:textId="77777777" w:rsidTr="00767C0F">
        <w:trPr>
          <w:trHeight w:val="340"/>
        </w:trPr>
        <w:tc>
          <w:tcPr>
            <w:tcW w:w="710" w:type="dxa"/>
          </w:tcPr>
          <w:p w14:paraId="32165353" w14:textId="6DF14E54" w:rsidR="00FE34ED" w:rsidRPr="006866C2" w:rsidRDefault="00FE34ED" w:rsidP="00FE34ED">
            <w:r>
              <w:t>2</w:t>
            </w:r>
            <w:r w:rsidRPr="006866C2">
              <w:t>.14</w:t>
            </w:r>
          </w:p>
        </w:tc>
        <w:tc>
          <w:tcPr>
            <w:tcW w:w="8505" w:type="dxa"/>
            <w:vAlign w:val="center"/>
          </w:tcPr>
          <w:p w14:paraId="1D876D8C" w14:textId="0325F612" w:rsidR="00FE34ED" w:rsidRPr="00DA6563" w:rsidRDefault="00FE34ED" w:rsidP="00FE34ED">
            <w:r w:rsidRPr="00DA6563">
              <w:t>All damage and defects are reported and recorded according to procedures, and appropriate action is taken</w:t>
            </w:r>
          </w:p>
        </w:tc>
        <w:tc>
          <w:tcPr>
            <w:tcW w:w="519" w:type="dxa"/>
          </w:tcPr>
          <w:p w14:paraId="6F8257E4" w14:textId="77777777" w:rsidR="00FE34ED" w:rsidRDefault="00FE34ED" w:rsidP="00FE34ED"/>
        </w:tc>
        <w:tc>
          <w:tcPr>
            <w:tcW w:w="520" w:type="dxa"/>
          </w:tcPr>
          <w:p w14:paraId="7672C354" w14:textId="77777777" w:rsidR="00FE34ED" w:rsidRDefault="00FE34ED" w:rsidP="00FE34ED"/>
        </w:tc>
        <w:tc>
          <w:tcPr>
            <w:tcW w:w="520" w:type="dxa"/>
          </w:tcPr>
          <w:p w14:paraId="2BBC774F" w14:textId="77777777" w:rsidR="00FE34ED" w:rsidRDefault="00FE34ED" w:rsidP="00FE34ED"/>
        </w:tc>
      </w:tr>
      <w:tr w:rsidR="008466A5" w14:paraId="717B3567" w14:textId="77777777" w:rsidTr="006866C2">
        <w:trPr>
          <w:trHeight w:val="397"/>
        </w:trPr>
        <w:tc>
          <w:tcPr>
            <w:tcW w:w="710" w:type="dxa"/>
            <w:shd w:val="clear" w:color="auto" w:fill="D8D8D8" w:themeFill="background2"/>
          </w:tcPr>
          <w:p w14:paraId="65928E19" w14:textId="69964E3E" w:rsidR="008466A5" w:rsidRPr="006C4DE9" w:rsidRDefault="00F06DF5"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6754BB" w14:paraId="46C261AA" w14:textId="77777777" w:rsidTr="00BD4175">
        <w:trPr>
          <w:trHeight w:val="340"/>
        </w:trPr>
        <w:tc>
          <w:tcPr>
            <w:tcW w:w="710" w:type="dxa"/>
          </w:tcPr>
          <w:p w14:paraId="7B8DCB28" w14:textId="4FB789AF" w:rsidR="006754BB" w:rsidRPr="006866C2" w:rsidRDefault="006754BB" w:rsidP="006754BB">
            <w:r>
              <w:t>3</w:t>
            </w:r>
            <w:r w:rsidRPr="006866C2">
              <w:t>.1</w:t>
            </w:r>
          </w:p>
        </w:tc>
        <w:tc>
          <w:tcPr>
            <w:tcW w:w="8505" w:type="dxa"/>
            <w:vAlign w:val="center"/>
          </w:tcPr>
          <w:p w14:paraId="4CB9C5BF" w14:textId="4D190AF3" w:rsidR="006754BB" w:rsidRPr="00DA6563" w:rsidRDefault="006754BB" w:rsidP="006754BB">
            <w:r w:rsidRPr="00DA6563">
              <w:t>Hoist block is positioned over load following directions from associated personnel</w:t>
            </w:r>
          </w:p>
        </w:tc>
        <w:tc>
          <w:tcPr>
            <w:tcW w:w="519" w:type="dxa"/>
          </w:tcPr>
          <w:p w14:paraId="0DE418B1" w14:textId="77777777" w:rsidR="006754BB" w:rsidRPr="00DA6563" w:rsidRDefault="006754BB" w:rsidP="006754BB"/>
        </w:tc>
        <w:tc>
          <w:tcPr>
            <w:tcW w:w="520" w:type="dxa"/>
          </w:tcPr>
          <w:p w14:paraId="0293EBC9" w14:textId="77777777" w:rsidR="006754BB" w:rsidRPr="00DA6563" w:rsidRDefault="006754BB" w:rsidP="006754BB"/>
        </w:tc>
        <w:tc>
          <w:tcPr>
            <w:tcW w:w="520" w:type="dxa"/>
          </w:tcPr>
          <w:p w14:paraId="1EBCA994" w14:textId="5C8746F3" w:rsidR="006754BB" w:rsidRPr="00DA6563" w:rsidRDefault="006754BB" w:rsidP="006754BB"/>
        </w:tc>
      </w:tr>
      <w:tr w:rsidR="006754BB" w14:paraId="1926DD8A" w14:textId="77777777" w:rsidTr="00BD4175">
        <w:trPr>
          <w:trHeight w:val="340"/>
        </w:trPr>
        <w:tc>
          <w:tcPr>
            <w:tcW w:w="710" w:type="dxa"/>
          </w:tcPr>
          <w:p w14:paraId="2B39819C" w14:textId="150C78EA" w:rsidR="006754BB" w:rsidRPr="006866C2" w:rsidRDefault="006754BB" w:rsidP="006754BB">
            <w:r>
              <w:t>3</w:t>
            </w:r>
            <w:r w:rsidRPr="006866C2">
              <w:t>.2</w:t>
            </w:r>
          </w:p>
        </w:tc>
        <w:tc>
          <w:tcPr>
            <w:tcW w:w="8505" w:type="dxa"/>
            <w:vAlign w:val="center"/>
          </w:tcPr>
          <w:p w14:paraId="7AA6265E" w14:textId="49EE3DFB" w:rsidR="006754BB" w:rsidRPr="00DA6563" w:rsidRDefault="006754BB" w:rsidP="006754BB">
            <w:r w:rsidRPr="00DA6563">
              <w:t>Test lift is carried out appropriately</w:t>
            </w:r>
          </w:p>
        </w:tc>
        <w:tc>
          <w:tcPr>
            <w:tcW w:w="519" w:type="dxa"/>
          </w:tcPr>
          <w:p w14:paraId="531AE493" w14:textId="77777777" w:rsidR="006754BB" w:rsidRPr="00DA6563" w:rsidRDefault="006754BB" w:rsidP="006754BB"/>
        </w:tc>
        <w:tc>
          <w:tcPr>
            <w:tcW w:w="520" w:type="dxa"/>
          </w:tcPr>
          <w:p w14:paraId="49BFC221" w14:textId="77777777" w:rsidR="006754BB" w:rsidRPr="00DA6563" w:rsidRDefault="006754BB" w:rsidP="006754BB"/>
        </w:tc>
        <w:tc>
          <w:tcPr>
            <w:tcW w:w="520" w:type="dxa"/>
          </w:tcPr>
          <w:p w14:paraId="2A299ADD" w14:textId="12A90EB6" w:rsidR="006754BB" w:rsidRPr="00DA6563" w:rsidRDefault="006754BB" w:rsidP="006754BB"/>
        </w:tc>
      </w:tr>
      <w:tr w:rsidR="006754BB" w14:paraId="3FE6825E" w14:textId="77777777" w:rsidTr="00BD4175">
        <w:trPr>
          <w:trHeight w:val="340"/>
        </w:trPr>
        <w:tc>
          <w:tcPr>
            <w:tcW w:w="710" w:type="dxa"/>
          </w:tcPr>
          <w:p w14:paraId="62A55911" w14:textId="55D9F3E2" w:rsidR="006754BB" w:rsidRPr="006866C2" w:rsidRDefault="006754BB" w:rsidP="006754BB">
            <w:r>
              <w:t>3</w:t>
            </w:r>
            <w:r w:rsidRPr="006866C2">
              <w:t>.3</w:t>
            </w:r>
          </w:p>
        </w:tc>
        <w:tc>
          <w:tcPr>
            <w:tcW w:w="8505" w:type="dxa"/>
            <w:vAlign w:val="center"/>
          </w:tcPr>
          <w:p w14:paraId="6D20FACC" w14:textId="6BAB1D48" w:rsidR="006754BB" w:rsidRPr="00DA6563" w:rsidRDefault="006754BB" w:rsidP="006754BB">
            <w:r w:rsidRPr="00DA6563">
              <w:t>Loads are transferred safely using all relevant crane movements</w:t>
            </w:r>
          </w:p>
        </w:tc>
        <w:tc>
          <w:tcPr>
            <w:tcW w:w="519" w:type="dxa"/>
          </w:tcPr>
          <w:p w14:paraId="25425CAC" w14:textId="77777777" w:rsidR="006754BB" w:rsidRPr="00DA6563" w:rsidRDefault="006754BB" w:rsidP="006754BB"/>
        </w:tc>
        <w:tc>
          <w:tcPr>
            <w:tcW w:w="520" w:type="dxa"/>
          </w:tcPr>
          <w:p w14:paraId="7DE9EFFF" w14:textId="77777777" w:rsidR="006754BB" w:rsidRPr="00DA6563" w:rsidRDefault="006754BB" w:rsidP="006754BB"/>
        </w:tc>
        <w:tc>
          <w:tcPr>
            <w:tcW w:w="520" w:type="dxa"/>
          </w:tcPr>
          <w:p w14:paraId="030DB507" w14:textId="7AE98F07" w:rsidR="006754BB" w:rsidRPr="00DA6563" w:rsidRDefault="006754BB" w:rsidP="006754BB"/>
        </w:tc>
      </w:tr>
      <w:tr w:rsidR="006754BB" w14:paraId="4BBF13D6" w14:textId="77777777" w:rsidTr="00BD4175">
        <w:trPr>
          <w:trHeight w:val="340"/>
        </w:trPr>
        <w:tc>
          <w:tcPr>
            <w:tcW w:w="710" w:type="dxa"/>
          </w:tcPr>
          <w:p w14:paraId="451ED095" w14:textId="07981833" w:rsidR="006754BB" w:rsidRPr="006866C2" w:rsidRDefault="006754BB" w:rsidP="006754BB">
            <w:r>
              <w:t>3</w:t>
            </w:r>
            <w:r w:rsidRPr="006866C2">
              <w:t>.4</w:t>
            </w:r>
          </w:p>
        </w:tc>
        <w:tc>
          <w:tcPr>
            <w:tcW w:w="8505" w:type="dxa"/>
            <w:vAlign w:val="center"/>
          </w:tcPr>
          <w:p w14:paraId="5518B2FA" w14:textId="789DE346" w:rsidR="006754BB" w:rsidRPr="00DA6563" w:rsidRDefault="006754BB" w:rsidP="006754BB">
            <w:r w:rsidRPr="00DA6563">
              <w:t xml:space="preserve">All required communication signals are used and interpreted correctly </w:t>
            </w:r>
          </w:p>
        </w:tc>
        <w:tc>
          <w:tcPr>
            <w:tcW w:w="519" w:type="dxa"/>
          </w:tcPr>
          <w:p w14:paraId="2F971303" w14:textId="77777777" w:rsidR="006754BB" w:rsidRPr="00DA6563" w:rsidRDefault="006754BB" w:rsidP="006754BB"/>
        </w:tc>
        <w:tc>
          <w:tcPr>
            <w:tcW w:w="520" w:type="dxa"/>
          </w:tcPr>
          <w:p w14:paraId="51C12D09" w14:textId="77777777" w:rsidR="006754BB" w:rsidRPr="00DA6563" w:rsidRDefault="006754BB" w:rsidP="006754BB"/>
        </w:tc>
        <w:tc>
          <w:tcPr>
            <w:tcW w:w="520" w:type="dxa"/>
          </w:tcPr>
          <w:p w14:paraId="09242C2B" w14:textId="15A77AA4" w:rsidR="006754BB" w:rsidRPr="00DA6563" w:rsidRDefault="006754BB" w:rsidP="006754BB"/>
        </w:tc>
      </w:tr>
      <w:tr w:rsidR="006754BB" w14:paraId="5A4CC7DB" w14:textId="77777777" w:rsidTr="00BD4175">
        <w:trPr>
          <w:trHeight w:val="340"/>
        </w:trPr>
        <w:tc>
          <w:tcPr>
            <w:tcW w:w="710" w:type="dxa"/>
          </w:tcPr>
          <w:p w14:paraId="731FC1A0" w14:textId="214749A5" w:rsidR="006754BB" w:rsidRPr="006866C2" w:rsidRDefault="006754BB" w:rsidP="006754BB">
            <w:r>
              <w:t>3</w:t>
            </w:r>
            <w:r w:rsidRPr="006866C2">
              <w:t>.5</w:t>
            </w:r>
          </w:p>
        </w:tc>
        <w:tc>
          <w:tcPr>
            <w:tcW w:w="8505" w:type="dxa"/>
            <w:vAlign w:val="center"/>
          </w:tcPr>
          <w:p w14:paraId="5928F676" w14:textId="0EE3F288" w:rsidR="006754BB" w:rsidRPr="00DA6563" w:rsidRDefault="006754BB" w:rsidP="006754BB">
            <w:r w:rsidRPr="00DA6563">
              <w:t>Crane is operated safely according to requirements</w:t>
            </w:r>
          </w:p>
        </w:tc>
        <w:tc>
          <w:tcPr>
            <w:tcW w:w="519" w:type="dxa"/>
          </w:tcPr>
          <w:p w14:paraId="1383FD90" w14:textId="77777777" w:rsidR="006754BB" w:rsidRPr="00DA6563" w:rsidRDefault="006754BB" w:rsidP="006754BB"/>
        </w:tc>
        <w:tc>
          <w:tcPr>
            <w:tcW w:w="520" w:type="dxa"/>
          </w:tcPr>
          <w:p w14:paraId="49A337FB" w14:textId="77777777" w:rsidR="006754BB" w:rsidRPr="00DA6563" w:rsidRDefault="006754BB" w:rsidP="006754BB"/>
        </w:tc>
        <w:tc>
          <w:tcPr>
            <w:tcW w:w="520" w:type="dxa"/>
          </w:tcPr>
          <w:p w14:paraId="7C68C4A4" w14:textId="482F49A4" w:rsidR="006754BB" w:rsidRPr="00DA6563" w:rsidRDefault="006754BB" w:rsidP="006754BB"/>
        </w:tc>
      </w:tr>
      <w:tr w:rsidR="006754BB" w14:paraId="501A7ACC" w14:textId="77777777" w:rsidTr="00BD4175">
        <w:trPr>
          <w:trHeight w:val="340"/>
        </w:trPr>
        <w:tc>
          <w:tcPr>
            <w:tcW w:w="710" w:type="dxa"/>
          </w:tcPr>
          <w:p w14:paraId="638F8CB2" w14:textId="430AD324" w:rsidR="006754BB" w:rsidRPr="006866C2" w:rsidRDefault="006754BB" w:rsidP="006754BB">
            <w:r>
              <w:t>3</w:t>
            </w:r>
            <w:r w:rsidRPr="006866C2">
              <w:t>.6</w:t>
            </w:r>
          </w:p>
        </w:tc>
        <w:tc>
          <w:tcPr>
            <w:tcW w:w="8505" w:type="dxa"/>
            <w:vAlign w:val="center"/>
          </w:tcPr>
          <w:p w14:paraId="6EE00B17" w14:textId="6AB67447" w:rsidR="006754BB" w:rsidRPr="00DA6563" w:rsidRDefault="006754BB" w:rsidP="006754BB">
            <w:r w:rsidRPr="00DA6563">
              <w:t>Load movements are monitored constantly ensuring safety to personnel and load, and structural stability</w:t>
            </w:r>
          </w:p>
        </w:tc>
        <w:tc>
          <w:tcPr>
            <w:tcW w:w="519" w:type="dxa"/>
          </w:tcPr>
          <w:p w14:paraId="2416662C" w14:textId="77777777" w:rsidR="006754BB" w:rsidRPr="00DA6563" w:rsidRDefault="006754BB" w:rsidP="006754BB"/>
        </w:tc>
        <w:tc>
          <w:tcPr>
            <w:tcW w:w="520" w:type="dxa"/>
          </w:tcPr>
          <w:p w14:paraId="0A5A605B" w14:textId="77777777" w:rsidR="006754BB" w:rsidRPr="00DA6563" w:rsidRDefault="006754BB" w:rsidP="006754BB"/>
        </w:tc>
        <w:tc>
          <w:tcPr>
            <w:tcW w:w="520" w:type="dxa"/>
          </w:tcPr>
          <w:p w14:paraId="4E9BF533" w14:textId="7FB8C810" w:rsidR="006754BB" w:rsidRPr="00DA6563" w:rsidRDefault="006754BB" w:rsidP="006754BB"/>
        </w:tc>
      </w:tr>
      <w:tr w:rsidR="006754BB" w14:paraId="6105B859" w14:textId="77777777" w:rsidTr="00BD4175">
        <w:trPr>
          <w:trHeight w:val="340"/>
        </w:trPr>
        <w:tc>
          <w:tcPr>
            <w:tcW w:w="710" w:type="dxa"/>
          </w:tcPr>
          <w:p w14:paraId="78784BA4" w14:textId="34063D26" w:rsidR="006754BB" w:rsidRPr="006866C2" w:rsidRDefault="006754BB" w:rsidP="006754BB">
            <w:r>
              <w:t>3</w:t>
            </w:r>
            <w:r w:rsidRPr="006866C2">
              <w:t>.7</w:t>
            </w:r>
          </w:p>
        </w:tc>
        <w:tc>
          <w:tcPr>
            <w:tcW w:w="8505" w:type="dxa"/>
            <w:vAlign w:val="center"/>
          </w:tcPr>
          <w:p w14:paraId="561ABB10" w14:textId="7914EA87" w:rsidR="006754BB" w:rsidRPr="00DA6563" w:rsidRDefault="006754BB" w:rsidP="006754BB">
            <w:r w:rsidRPr="00DA6563">
              <w:t>Unplanned and/or unsafe situations are responded to effectively</w:t>
            </w:r>
          </w:p>
        </w:tc>
        <w:tc>
          <w:tcPr>
            <w:tcW w:w="519" w:type="dxa"/>
          </w:tcPr>
          <w:p w14:paraId="5A873FBC" w14:textId="77777777" w:rsidR="006754BB" w:rsidRPr="00DA6563" w:rsidRDefault="006754BB" w:rsidP="006754BB"/>
        </w:tc>
        <w:tc>
          <w:tcPr>
            <w:tcW w:w="520" w:type="dxa"/>
          </w:tcPr>
          <w:p w14:paraId="11A4F0DB" w14:textId="77777777" w:rsidR="006754BB" w:rsidRPr="00DA6563" w:rsidRDefault="006754BB" w:rsidP="006754BB"/>
        </w:tc>
        <w:tc>
          <w:tcPr>
            <w:tcW w:w="520" w:type="dxa"/>
          </w:tcPr>
          <w:p w14:paraId="22E5B2B6" w14:textId="3805EB25" w:rsidR="006754BB" w:rsidRPr="00DA6563" w:rsidRDefault="006754BB" w:rsidP="006754BB"/>
        </w:tc>
      </w:tr>
      <w:tr w:rsidR="00AD7844" w14:paraId="48DF48EA" w14:textId="77777777" w:rsidTr="00BD4175">
        <w:trPr>
          <w:trHeight w:val="340"/>
        </w:trPr>
        <w:tc>
          <w:tcPr>
            <w:tcW w:w="710" w:type="dxa"/>
          </w:tcPr>
          <w:p w14:paraId="0AB594B8" w14:textId="2D0CDB87" w:rsidR="00AD7844" w:rsidRDefault="00AD7844" w:rsidP="006754BB">
            <w:r>
              <w:t>3.8</w:t>
            </w:r>
          </w:p>
        </w:tc>
        <w:tc>
          <w:tcPr>
            <w:tcW w:w="8505" w:type="dxa"/>
            <w:vAlign w:val="center"/>
          </w:tcPr>
          <w:p w14:paraId="731719D4" w14:textId="38FD24C1" w:rsidR="00AD7844" w:rsidRPr="00DA6563" w:rsidRDefault="00AD7844" w:rsidP="006754BB">
            <w:r w:rsidRPr="00DA6563">
              <w:t>Operator can effectively demonstrate correct shutdown and stowing of components in accordance with site requirements and/or equipment manual and defects are reported.</w:t>
            </w:r>
          </w:p>
        </w:tc>
        <w:tc>
          <w:tcPr>
            <w:tcW w:w="519" w:type="dxa"/>
          </w:tcPr>
          <w:p w14:paraId="5846C2B0" w14:textId="77777777" w:rsidR="00AD7844" w:rsidRPr="00DA6563" w:rsidRDefault="00AD7844" w:rsidP="006754BB"/>
        </w:tc>
        <w:tc>
          <w:tcPr>
            <w:tcW w:w="520" w:type="dxa"/>
          </w:tcPr>
          <w:p w14:paraId="2DA7D0B3" w14:textId="77777777" w:rsidR="00AD7844" w:rsidRPr="00DA6563" w:rsidRDefault="00AD7844" w:rsidP="006754BB"/>
        </w:tc>
        <w:tc>
          <w:tcPr>
            <w:tcW w:w="520" w:type="dxa"/>
          </w:tcPr>
          <w:p w14:paraId="19FE390C" w14:textId="77777777" w:rsidR="00AD7844" w:rsidRPr="00DA6563" w:rsidRDefault="00AD7844" w:rsidP="006754BB"/>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3DEE3B92" w:rsidR="00F13279" w:rsidRPr="007D3931" w:rsidRDefault="00F13279" w:rsidP="00E87DFD">
            <w:pPr>
              <w:jc w:val="center"/>
              <w:rPr>
                <w:b/>
                <w:bCs/>
              </w:rPr>
            </w:pPr>
            <w:r w:rsidRPr="007D3931">
              <w:rPr>
                <w:rFonts w:eastAsia="Batang" w:cstheme="minorHAnsi"/>
                <w:b/>
                <w:bCs/>
                <w:lang w:eastAsia="ko-KR"/>
              </w:rPr>
              <w:t xml:space="preserve">Worker </w:t>
            </w:r>
            <w:r w:rsidR="006A60FC">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B873E3" w14:paraId="4354D0C0" w14:textId="77777777" w:rsidTr="00F13279">
        <w:trPr>
          <w:trHeight w:val="340"/>
        </w:trPr>
        <w:tc>
          <w:tcPr>
            <w:tcW w:w="4395" w:type="dxa"/>
          </w:tcPr>
          <w:p w14:paraId="6107683C" w14:textId="77777777" w:rsidR="00B873E3" w:rsidRDefault="00B873E3" w:rsidP="00B873E3">
            <w:r>
              <w:t>Subject Matter Experts Name:</w:t>
            </w:r>
          </w:p>
          <w:p w14:paraId="7436A04F" w14:textId="77777777" w:rsidR="00B873E3" w:rsidRDefault="00B873E3" w:rsidP="00B873E3"/>
          <w:p w14:paraId="617B12D5" w14:textId="77777777" w:rsidR="00B873E3" w:rsidRDefault="00B873E3" w:rsidP="00B873E3"/>
        </w:tc>
        <w:tc>
          <w:tcPr>
            <w:tcW w:w="3544" w:type="dxa"/>
            <w:gridSpan w:val="2"/>
          </w:tcPr>
          <w:p w14:paraId="498E70DC" w14:textId="6EB0E0B8" w:rsidR="00B873E3" w:rsidRDefault="00B873E3" w:rsidP="00B873E3">
            <w:r>
              <w:t>Signature:</w:t>
            </w:r>
          </w:p>
        </w:tc>
        <w:tc>
          <w:tcPr>
            <w:tcW w:w="2835" w:type="dxa"/>
          </w:tcPr>
          <w:p w14:paraId="788C8EF2" w14:textId="12A9F3F3" w:rsidR="00B873E3" w:rsidRDefault="00B873E3" w:rsidP="00B873E3">
            <w:r>
              <w:t>Date:</w:t>
            </w:r>
          </w:p>
        </w:tc>
      </w:tr>
    </w:tbl>
    <w:p w14:paraId="4E8FC89D" w14:textId="77777777" w:rsidR="00F13279" w:rsidRDefault="00F13279"/>
    <w:p w14:paraId="58313E63" w14:textId="68EF6DB4" w:rsidR="00F13279" w:rsidRDefault="00F13279" w:rsidP="00F13279">
      <w:r w:rsidRPr="00834BFD">
        <w:t xml:space="preserve">The </w:t>
      </w:r>
      <w:r w:rsidR="006A60FC">
        <w:t>DOU</w:t>
      </w:r>
      <w:r w:rsidRPr="00834BFD">
        <w:t xml:space="preserve"> assessment should be conducted by a person familiar with the relevant procedures and processes and capable of carrying out the </w:t>
      </w:r>
      <w:r w:rsidR="006A60FC">
        <w:t>DOU</w:t>
      </w:r>
      <w:r w:rsidRPr="00834BFD">
        <w:t xml:space="preserve"> in an appropriate manner. </w:t>
      </w:r>
      <w:r w:rsidR="00EC04BF" w:rsidRPr="00834BFD">
        <w:t>Where possible, the person should be competent in the equipment being assessed</w:t>
      </w:r>
      <w:r w:rsidR="00EC04BF">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2D2F2BC6" w14:textId="502A7A57" w:rsidR="00596A6E" w:rsidRPr="007D3931" w:rsidRDefault="00596A6E"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7549CA90" w14:textId="77777777" w:rsidR="006A60FC" w:rsidRPr="0086153C" w:rsidRDefault="006A60FC" w:rsidP="0086153C">
      <w:pPr>
        <w:rPr>
          <w:b/>
        </w:rPr>
      </w:pPr>
      <w:r w:rsidRPr="0086153C">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040D73" w14:paraId="6342F4CD" w14:textId="77777777" w:rsidTr="00040D7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3AC7F063" w14:textId="77777777" w:rsidR="00040D73" w:rsidRDefault="00040D73">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235DDF0F" w14:textId="77777777" w:rsidR="00040D73" w:rsidRDefault="00040D73">
            <w:r>
              <w:t>Email Address</w:t>
            </w:r>
          </w:p>
        </w:tc>
      </w:tr>
      <w:tr w:rsidR="00040D73" w14:paraId="337B7E30" w14:textId="77777777" w:rsidTr="00040D7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B638B6" w14:textId="77777777" w:rsidR="00040D73" w:rsidRDefault="00732F2F">
            <w:sdt>
              <w:sdtPr>
                <w:id w:val="1318922424"/>
                <w14:checkbox>
                  <w14:checked w14:val="0"/>
                  <w14:checkedState w14:val="2612" w14:font="MS Gothic"/>
                  <w14:uncheckedState w14:val="2610" w14:font="MS Gothic"/>
                </w14:checkbox>
              </w:sdtPr>
              <w:sdtEndPr/>
              <w:sdtContent>
                <w:r w:rsidR="00040D73">
                  <w:rPr>
                    <w:rFonts w:ascii="MS Gothic" w:eastAsia="Times New Roman" w:hAnsi="MS Gothic" w:hint="eastAsia"/>
                  </w:rPr>
                  <w:t>☐</w:t>
                </w:r>
              </w:sdtContent>
            </w:sdt>
            <w:r w:rsidR="00040D73">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AA6898" w14:textId="77777777" w:rsidR="00040D73" w:rsidRDefault="00040D73">
            <w:pPr>
              <w:rPr>
                <w:bCs/>
              </w:rPr>
            </w:pPr>
            <w:r>
              <w:rPr>
                <w:bCs/>
              </w:rPr>
              <w:t>PMOProjectSupport@hydro.com.au</w:t>
            </w:r>
          </w:p>
        </w:tc>
      </w:tr>
      <w:tr w:rsidR="00040D73" w14:paraId="2F175A13" w14:textId="77777777" w:rsidTr="00040D7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A4D1A7" w14:textId="77777777" w:rsidR="00040D73" w:rsidRDefault="00732F2F">
            <w:pPr>
              <w:tabs>
                <w:tab w:val="center" w:pos="1307"/>
              </w:tabs>
            </w:pPr>
            <w:sdt>
              <w:sdtPr>
                <w:id w:val="-1051539526"/>
                <w14:checkbox>
                  <w14:checked w14:val="0"/>
                  <w14:checkedState w14:val="2612" w14:font="MS Gothic"/>
                  <w14:uncheckedState w14:val="2610" w14:font="MS Gothic"/>
                </w14:checkbox>
              </w:sdtPr>
              <w:sdtEndPr/>
              <w:sdtContent>
                <w:r w:rsidR="00040D73">
                  <w:rPr>
                    <w:rFonts w:ascii="MS Gothic" w:eastAsia="Times New Roman" w:hAnsi="MS Gothic" w:hint="eastAsia"/>
                  </w:rPr>
                  <w:t>☐</w:t>
                </w:r>
              </w:sdtContent>
            </w:sdt>
            <w:r w:rsidR="00040D73">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0BC1D2" w14:textId="77777777" w:rsidR="00040D73" w:rsidRDefault="00040D73">
            <w:r>
              <w:t>Operational.Compliance@hydro.com.au</w:t>
            </w:r>
          </w:p>
        </w:tc>
      </w:tr>
      <w:tr w:rsidR="00040D73" w14:paraId="15E32645" w14:textId="77777777" w:rsidTr="00040D73">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E75B01" w14:textId="77777777" w:rsidR="00040D73" w:rsidRDefault="00732F2F">
            <w:pPr>
              <w:tabs>
                <w:tab w:val="center" w:pos="1307"/>
              </w:tabs>
            </w:pPr>
            <w:sdt>
              <w:sdtPr>
                <w:id w:val="2140450071"/>
                <w14:checkbox>
                  <w14:checked w14:val="0"/>
                  <w14:checkedState w14:val="2612" w14:font="MS Gothic"/>
                  <w14:uncheckedState w14:val="2610" w14:font="MS Gothic"/>
                </w14:checkbox>
              </w:sdtPr>
              <w:sdtEndPr/>
              <w:sdtContent>
                <w:r w:rsidR="00040D73">
                  <w:rPr>
                    <w:rFonts w:ascii="MS Gothic" w:eastAsia="Times New Roman" w:hAnsi="MS Gothic" w:hint="eastAsia"/>
                  </w:rPr>
                  <w:t>☐</w:t>
                </w:r>
              </w:sdtContent>
            </w:sdt>
            <w:r w:rsidR="00040D73">
              <w:t xml:space="preserve"> </w:t>
            </w:r>
            <w:proofErr w:type="spellStart"/>
            <w:r w:rsidR="00040D73">
              <w:t>Entura</w:t>
            </w:r>
            <w:proofErr w:type="spellEnd"/>
            <w:r w:rsidR="00040D73">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9AEF83" w14:textId="77777777" w:rsidR="00040D73" w:rsidRDefault="00040D73">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3D4A" w14:textId="77777777" w:rsidR="00732F2F" w:rsidRDefault="00732F2F" w:rsidP="00CE604F">
      <w:r>
        <w:separator/>
      </w:r>
    </w:p>
    <w:p w14:paraId="5FE2391D" w14:textId="77777777" w:rsidR="00732F2F" w:rsidRDefault="00732F2F" w:rsidP="00CE604F"/>
    <w:p w14:paraId="04B609B2" w14:textId="77777777" w:rsidR="00732F2F" w:rsidRDefault="00732F2F" w:rsidP="00CE604F"/>
    <w:p w14:paraId="569EA451" w14:textId="77777777" w:rsidR="00732F2F" w:rsidRDefault="00732F2F" w:rsidP="00CE604F"/>
  </w:endnote>
  <w:endnote w:type="continuationSeparator" w:id="0">
    <w:p w14:paraId="25253D58" w14:textId="77777777" w:rsidR="00732F2F" w:rsidRDefault="00732F2F" w:rsidP="00CE604F">
      <w:r>
        <w:continuationSeparator/>
      </w:r>
    </w:p>
    <w:p w14:paraId="20AF2313" w14:textId="77777777" w:rsidR="00732F2F" w:rsidRDefault="00732F2F" w:rsidP="00CE604F"/>
    <w:p w14:paraId="79E15C07" w14:textId="77777777" w:rsidR="00732F2F" w:rsidRDefault="00732F2F" w:rsidP="00CE604F"/>
    <w:p w14:paraId="5594675C" w14:textId="77777777" w:rsidR="00732F2F" w:rsidRDefault="00732F2F"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A4A4B707-8205-43D5-8BD0-AECEA43841AC}"/>
    <w:embedBold r:id="rId2" w:fontKey="{ACB528D9-1C47-4E32-8D9D-683013FB7B8A}"/>
    <w:embedItalic r:id="rId3" w:fontKey="{EDE1AD69-F8B7-45F9-8697-1505BCDE8F06}"/>
    <w:embedBoldItalic r:id="rId4" w:fontKey="{5187913C-7530-4EA9-BBCB-9500A265DA53}"/>
  </w:font>
  <w:font w:name="Oxygen">
    <w:panose1 w:val="02000503000000000000"/>
    <w:charset w:val="00"/>
    <w:family w:val="auto"/>
    <w:pitch w:val="variable"/>
    <w:sig w:usb0="A00000EF" w:usb1="4000204B" w:usb2="00000000" w:usb3="00000000" w:csb0="00000093" w:csb1="00000000"/>
    <w:embedBold r:id="rId5" w:subsetted="1" w:fontKey="{A15B6321-AD1A-4335-86A2-29BF8E50152A}"/>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681BFDE2-5EA5-41FC-8F10-EADB78F75D82}"/>
  </w:font>
  <w:font w:name="Aptos">
    <w:panose1 w:val="020B0004020202020204"/>
    <w:charset w:val="00"/>
    <w:family w:val="swiss"/>
    <w:pitch w:val="variable"/>
    <w:sig w:usb0="20000287" w:usb1="00000003" w:usb2="00000000" w:usb3="00000000" w:csb0="0000019F" w:csb1="00000000"/>
    <w:embedRegular r:id="rId7" w:subsetted="1" w:fontKey="{A270C2A5-7EDC-45B1-849B-3BA23E3DB871}"/>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981C" w14:textId="64013E38" w:rsidR="00130057" w:rsidRDefault="00130057">
    <w:pPr>
      <w:pStyle w:val="Footer"/>
    </w:pPr>
    <w:r>
      <w:rPr>
        <w:noProof/>
      </w:rPr>
      <mc:AlternateContent>
        <mc:Choice Requires="wps">
          <w:drawing>
            <wp:anchor distT="0" distB="0" distL="0" distR="0" simplePos="0" relativeHeight="251664384" behindDoc="0" locked="0" layoutInCell="1" allowOverlap="1" wp14:anchorId="1EBCDD10" wp14:editId="1DC0DD75">
              <wp:simplePos x="635" y="635"/>
              <wp:positionH relativeFrom="page">
                <wp:align>center</wp:align>
              </wp:positionH>
              <wp:positionV relativeFrom="page">
                <wp:align>bottom</wp:align>
              </wp:positionV>
              <wp:extent cx="390525" cy="428625"/>
              <wp:effectExtent l="0" t="0" r="9525" b="0"/>
              <wp:wrapNone/>
              <wp:docPr id="15602997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6D6CBD7" w14:textId="4956B093"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CDD10"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16D6CBD7" w14:textId="4956B093"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16CB08BC" w:rsidR="002C3DF3" w:rsidRDefault="00130057" w:rsidP="0086153C">
    <w:pPr>
      <w:pStyle w:val="Footer"/>
      <w:jc w:val="center"/>
    </w:pPr>
    <w:r>
      <w:rPr>
        <w:noProof/>
      </w:rPr>
      <mc:AlternateContent>
        <mc:Choice Requires="wps">
          <w:drawing>
            <wp:anchor distT="0" distB="0" distL="0" distR="0" simplePos="0" relativeHeight="251665408" behindDoc="0" locked="0" layoutInCell="1" allowOverlap="1" wp14:anchorId="061AD2DE" wp14:editId="188EFD77">
              <wp:simplePos x="635" y="635"/>
              <wp:positionH relativeFrom="page">
                <wp:align>center</wp:align>
              </wp:positionH>
              <wp:positionV relativeFrom="page">
                <wp:align>bottom</wp:align>
              </wp:positionV>
              <wp:extent cx="390525" cy="428625"/>
              <wp:effectExtent l="0" t="0" r="9525" b="0"/>
              <wp:wrapNone/>
              <wp:docPr id="6262912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916307A" w14:textId="234E93F6"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AD2DE"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3916307A" w14:textId="234E93F6"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v:textbox>
              <w10:wrap anchorx="page" anchory="page"/>
            </v:shape>
          </w:pict>
        </mc:Fallback>
      </mc:AlternateContent>
    </w:r>
    <w:r w:rsidR="0031102C">
      <w:t>Non-Slewing Mobile Crane (DOU)</w:t>
    </w:r>
    <w:r w:rsidR="002C3DF3">
      <w:t xml:space="preserve"> | Version </w:t>
    </w:r>
    <w:r w:rsidR="00596A6E">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0C67" w14:textId="19D2BA85" w:rsidR="00130057" w:rsidRDefault="00130057">
    <w:pPr>
      <w:pStyle w:val="Footer"/>
    </w:pPr>
    <w:r>
      <w:rPr>
        <w:noProof/>
      </w:rPr>
      <mc:AlternateContent>
        <mc:Choice Requires="wps">
          <w:drawing>
            <wp:anchor distT="0" distB="0" distL="0" distR="0" simplePos="0" relativeHeight="251663360" behindDoc="0" locked="0" layoutInCell="1" allowOverlap="1" wp14:anchorId="444A34D7" wp14:editId="36EF0E85">
              <wp:simplePos x="635" y="635"/>
              <wp:positionH relativeFrom="page">
                <wp:align>center</wp:align>
              </wp:positionH>
              <wp:positionV relativeFrom="page">
                <wp:align>bottom</wp:align>
              </wp:positionV>
              <wp:extent cx="390525" cy="428625"/>
              <wp:effectExtent l="0" t="0" r="9525" b="0"/>
              <wp:wrapNone/>
              <wp:docPr id="13782409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694397C" w14:textId="7F6DEB76"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A34D7"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0694397C" w14:textId="7F6DEB76"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8028" w14:textId="77777777" w:rsidR="00732F2F" w:rsidRDefault="00732F2F" w:rsidP="00CE604F">
      <w:r>
        <w:separator/>
      </w:r>
    </w:p>
    <w:p w14:paraId="62104E8E" w14:textId="77777777" w:rsidR="00732F2F" w:rsidRDefault="00732F2F" w:rsidP="00CE604F"/>
    <w:p w14:paraId="26A27721" w14:textId="77777777" w:rsidR="00732F2F" w:rsidRDefault="00732F2F" w:rsidP="00CE604F"/>
    <w:p w14:paraId="41C0E2C9" w14:textId="77777777" w:rsidR="00732F2F" w:rsidRDefault="00732F2F" w:rsidP="00CE604F"/>
  </w:footnote>
  <w:footnote w:type="continuationSeparator" w:id="0">
    <w:p w14:paraId="024C77EC" w14:textId="77777777" w:rsidR="00732F2F" w:rsidRDefault="00732F2F" w:rsidP="00CE604F">
      <w:r>
        <w:continuationSeparator/>
      </w:r>
    </w:p>
    <w:p w14:paraId="4AA14C36" w14:textId="77777777" w:rsidR="00732F2F" w:rsidRDefault="00732F2F" w:rsidP="00CE604F"/>
    <w:p w14:paraId="28F5854B" w14:textId="77777777" w:rsidR="00732F2F" w:rsidRDefault="00732F2F" w:rsidP="00CE604F"/>
    <w:p w14:paraId="6E075846" w14:textId="77777777" w:rsidR="00732F2F" w:rsidRDefault="00732F2F"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C041" w14:textId="526EE570" w:rsidR="00130057" w:rsidRDefault="00130057">
    <w:pPr>
      <w:pStyle w:val="Header"/>
    </w:pPr>
    <w:r>
      <w:rPr>
        <w:noProof/>
      </w:rPr>
      <mc:AlternateContent>
        <mc:Choice Requires="wps">
          <w:drawing>
            <wp:anchor distT="0" distB="0" distL="0" distR="0" simplePos="0" relativeHeight="251661312" behindDoc="0" locked="0" layoutInCell="1" allowOverlap="1" wp14:anchorId="0364E656" wp14:editId="16108681">
              <wp:simplePos x="635" y="635"/>
              <wp:positionH relativeFrom="page">
                <wp:align>center</wp:align>
              </wp:positionH>
              <wp:positionV relativeFrom="page">
                <wp:align>top</wp:align>
              </wp:positionV>
              <wp:extent cx="390525" cy="428625"/>
              <wp:effectExtent l="0" t="0" r="9525" b="9525"/>
              <wp:wrapNone/>
              <wp:docPr id="19513013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47E7822" w14:textId="52D37A88"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4E656"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147E7822" w14:textId="52D37A88"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395ABC2E" w:rsidR="002C3DF3" w:rsidRDefault="00130057" w:rsidP="00C2557F">
    <w:pPr>
      <w:pStyle w:val="Header"/>
    </w:pPr>
    <w:r>
      <w:rPr>
        <w:noProof/>
      </w:rPr>
      <mc:AlternateContent>
        <mc:Choice Requires="wps">
          <w:drawing>
            <wp:anchor distT="0" distB="0" distL="0" distR="0" simplePos="0" relativeHeight="251662336" behindDoc="0" locked="0" layoutInCell="1" allowOverlap="1" wp14:anchorId="68F20394" wp14:editId="70E1D71C">
              <wp:simplePos x="635" y="635"/>
              <wp:positionH relativeFrom="page">
                <wp:align>center</wp:align>
              </wp:positionH>
              <wp:positionV relativeFrom="page">
                <wp:align>top</wp:align>
              </wp:positionV>
              <wp:extent cx="390525" cy="428625"/>
              <wp:effectExtent l="0" t="0" r="9525" b="9525"/>
              <wp:wrapNone/>
              <wp:docPr id="3602838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6A37580" w14:textId="17DF6992"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20394"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16A37580" w14:textId="17DF6992" w:rsidR="00130057" w:rsidRPr="00130057" w:rsidRDefault="00130057" w:rsidP="00130057">
                    <w:pPr>
                      <w:spacing w:after="0"/>
                      <w:rPr>
                        <w:rFonts w:ascii="Aptos" w:eastAsia="Aptos" w:hAnsi="Aptos" w:cs="Aptos"/>
                        <w:noProof/>
                        <w:color w:val="0000FF"/>
                        <w:sz w:val="20"/>
                        <w:szCs w:val="20"/>
                      </w:rPr>
                    </w:pPr>
                    <w:r w:rsidRPr="00130057">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511ED0BB" w:rsidR="00B300E2" w:rsidRDefault="006A60FC" w:rsidP="002C3DF3">
                          <w:pPr>
                            <w:pStyle w:val="Heading1"/>
                            <w:rPr>
                              <w:sz w:val="44"/>
                              <w:szCs w:val="44"/>
                            </w:rPr>
                          </w:pPr>
                          <w:r>
                            <w:rPr>
                              <w:sz w:val="44"/>
                              <w:szCs w:val="44"/>
                            </w:rPr>
                            <w:t>Demonstration of Understanding</w:t>
                          </w:r>
                          <w:r w:rsidR="009255E8">
                            <w:rPr>
                              <w:sz w:val="44"/>
                              <w:szCs w:val="44"/>
                            </w:rPr>
                            <w:t xml:space="preserve"> - </w:t>
                          </w:r>
                        </w:p>
                        <w:p w14:paraId="1C51CB3D" w14:textId="423EDDA1" w:rsidR="002C3DF3" w:rsidRPr="00B300E2" w:rsidRDefault="009B145A" w:rsidP="002C3DF3">
                          <w:pPr>
                            <w:pStyle w:val="Heading1"/>
                            <w:rPr>
                              <w:sz w:val="44"/>
                              <w:szCs w:val="44"/>
                            </w:rPr>
                          </w:pPr>
                          <w:r>
                            <w:rPr>
                              <w:sz w:val="44"/>
                              <w:szCs w:val="44"/>
                            </w:rPr>
                            <w:t>Non-Slewing Mobile Crane</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6A60FC" w14:paraId="1D41B720" w14:textId="511ED0BB">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9B145A" w14:paraId="1C51CB3D" w14:textId="423EDDA1">
                    <w:pPr>
                      <w:pStyle w:val="Heading1"/>
                      <w:rPr>
                        <w:sz w:val="44"/>
                        <w:szCs w:val="44"/>
                      </w:rPr>
                    </w:pPr>
                    <w:r>
                      <w:rPr>
                        <w:sz w:val="44"/>
                        <w:szCs w:val="44"/>
                      </w:rPr>
                      <w:t>Non-Slewing Mobile Crane</w:t>
                    </w:r>
                  </w:p>
                </w:txbxContent>
              </v:textbox>
              <w10:anchorlock/>
            </v:shape>
          </w:pict>
        </mc:Fallback>
      </mc:AlternateContent>
    </w:r>
    <w:r w:rsidR="005A2D6A">
      <w:rPr>
        <w:noProof/>
      </w:rPr>
      <w:drawing>
        <wp:anchor distT="0" distB="0" distL="114300" distR="114300" simplePos="0" relativeHeight="25165926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C660" w14:textId="498A8867" w:rsidR="00130057" w:rsidRDefault="00130057">
    <w:pPr>
      <w:pStyle w:val="Header"/>
    </w:pPr>
    <w:r>
      <w:rPr>
        <w:noProof/>
      </w:rPr>
      <mc:AlternateContent>
        <mc:Choice Requires="wps">
          <w:drawing>
            <wp:anchor distT="0" distB="0" distL="0" distR="0" simplePos="0" relativeHeight="251660288" behindDoc="0" locked="0" layoutInCell="1" allowOverlap="1" wp14:anchorId="629FB48D" wp14:editId="1FCF06FE">
              <wp:simplePos x="635" y="635"/>
              <wp:positionH relativeFrom="page">
                <wp:align>center</wp:align>
              </wp:positionH>
              <wp:positionV relativeFrom="page">
                <wp:align>top</wp:align>
              </wp:positionV>
              <wp:extent cx="390525" cy="428625"/>
              <wp:effectExtent l="0" t="0" r="9525" b="9525"/>
              <wp:wrapNone/>
              <wp:docPr id="9252670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AF38A2D" w14:textId="77777777" w:rsidR="00130057" w:rsidRPr="00130057" w:rsidRDefault="00130057" w:rsidP="00130057">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FB48D"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6AF38A2D" w14:textId="77777777" w:rsidR="00130057" w:rsidRPr="00130057" w:rsidRDefault="00130057" w:rsidP="00130057">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859200064">
    <w:abstractNumId w:val="13"/>
  </w:num>
  <w:num w:numId="2" w16cid:durableId="286353474">
    <w:abstractNumId w:val="11"/>
  </w:num>
  <w:num w:numId="3" w16cid:durableId="1755978873">
    <w:abstractNumId w:val="18"/>
  </w:num>
  <w:num w:numId="4" w16cid:durableId="60567973">
    <w:abstractNumId w:val="14"/>
  </w:num>
  <w:num w:numId="5" w16cid:durableId="369259866">
    <w:abstractNumId w:val="10"/>
  </w:num>
  <w:num w:numId="6" w16cid:durableId="2128814119">
    <w:abstractNumId w:val="16"/>
  </w:num>
  <w:num w:numId="7" w16cid:durableId="762072898">
    <w:abstractNumId w:val="3"/>
  </w:num>
  <w:num w:numId="8" w16cid:durableId="157039495">
    <w:abstractNumId w:val="9"/>
  </w:num>
  <w:num w:numId="9" w16cid:durableId="668364574">
    <w:abstractNumId w:val="8"/>
  </w:num>
  <w:num w:numId="10" w16cid:durableId="2078086247">
    <w:abstractNumId w:val="2"/>
  </w:num>
  <w:num w:numId="11" w16cid:durableId="728965937">
    <w:abstractNumId w:val="12"/>
  </w:num>
  <w:num w:numId="12" w16cid:durableId="1749182488">
    <w:abstractNumId w:val="15"/>
  </w:num>
  <w:num w:numId="13" w16cid:durableId="2029716403">
    <w:abstractNumId w:val="7"/>
  </w:num>
  <w:num w:numId="14" w16cid:durableId="1347562798">
    <w:abstractNumId w:val="6"/>
  </w:num>
  <w:num w:numId="15" w16cid:durableId="2040281267">
    <w:abstractNumId w:val="9"/>
    <w:lvlOverride w:ilvl="0">
      <w:startOverride w:val="1"/>
    </w:lvlOverride>
  </w:num>
  <w:num w:numId="16" w16cid:durableId="1235774107">
    <w:abstractNumId w:val="15"/>
  </w:num>
  <w:num w:numId="17" w16cid:durableId="1489127793">
    <w:abstractNumId w:val="15"/>
  </w:num>
  <w:num w:numId="18" w16cid:durableId="585461871">
    <w:abstractNumId w:val="15"/>
  </w:num>
  <w:num w:numId="19" w16cid:durableId="1248539023">
    <w:abstractNumId w:val="12"/>
  </w:num>
  <w:num w:numId="20" w16cid:durableId="1916235452">
    <w:abstractNumId w:val="12"/>
  </w:num>
  <w:num w:numId="21" w16cid:durableId="619648757">
    <w:abstractNumId w:val="12"/>
  </w:num>
  <w:num w:numId="22" w16cid:durableId="1297761356">
    <w:abstractNumId w:val="5"/>
  </w:num>
  <w:num w:numId="23" w16cid:durableId="1866404333">
    <w:abstractNumId w:val="4"/>
  </w:num>
  <w:num w:numId="24" w16cid:durableId="877544201">
    <w:abstractNumId w:val="1"/>
  </w:num>
  <w:num w:numId="25" w16cid:durableId="602106110">
    <w:abstractNumId w:val="0"/>
  </w:num>
  <w:num w:numId="26" w16cid:durableId="129193657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40A9"/>
    <w:rsid w:val="00035765"/>
    <w:rsid w:val="00040D73"/>
    <w:rsid w:val="00041675"/>
    <w:rsid w:val="00051849"/>
    <w:rsid w:val="00056673"/>
    <w:rsid w:val="0006360E"/>
    <w:rsid w:val="00072C00"/>
    <w:rsid w:val="000767E6"/>
    <w:rsid w:val="0008298C"/>
    <w:rsid w:val="000830C8"/>
    <w:rsid w:val="000846FE"/>
    <w:rsid w:val="000873E7"/>
    <w:rsid w:val="0009559C"/>
    <w:rsid w:val="00095E19"/>
    <w:rsid w:val="000A0633"/>
    <w:rsid w:val="000A197B"/>
    <w:rsid w:val="000A5E84"/>
    <w:rsid w:val="000A73E8"/>
    <w:rsid w:val="000B5463"/>
    <w:rsid w:val="000C2502"/>
    <w:rsid w:val="000C7DD4"/>
    <w:rsid w:val="000D46CF"/>
    <w:rsid w:val="000D6EA5"/>
    <w:rsid w:val="000E22A7"/>
    <w:rsid w:val="000E46A7"/>
    <w:rsid w:val="000F52FE"/>
    <w:rsid w:val="000F6D15"/>
    <w:rsid w:val="000F71C6"/>
    <w:rsid w:val="00103137"/>
    <w:rsid w:val="00104560"/>
    <w:rsid w:val="001107FA"/>
    <w:rsid w:val="00110D6C"/>
    <w:rsid w:val="00114534"/>
    <w:rsid w:val="0011699E"/>
    <w:rsid w:val="00121968"/>
    <w:rsid w:val="0012356D"/>
    <w:rsid w:val="00126586"/>
    <w:rsid w:val="00130057"/>
    <w:rsid w:val="001359F2"/>
    <w:rsid w:val="0013729F"/>
    <w:rsid w:val="001438B4"/>
    <w:rsid w:val="0015135C"/>
    <w:rsid w:val="00152D85"/>
    <w:rsid w:val="00153248"/>
    <w:rsid w:val="001546E5"/>
    <w:rsid w:val="0015593C"/>
    <w:rsid w:val="00171B11"/>
    <w:rsid w:val="00184597"/>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D256F"/>
    <w:rsid w:val="001E444C"/>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67274"/>
    <w:rsid w:val="002702EB"/>
    <w:rsid w:val="002703D0"/>
    <w:rsid w:val="00270E93"/>
    <w:rsid w:val="00271541"/>
    <w:rsid w:val="0027230C"/>
    <w:rsid w:val="00275B0E"/>
    <w:rsid w:val="0027603E"/>
    <w:rsid w:val="00281937"/>
    <w:rsid w:val="00284A44"/>
    <w:rsid w:val="002862A5"/>
    <w:rsid w:val="002900A6"/>
    <w:rsid w:val="002914EA"/>
    <w:rsid w:val="002922E2"/>
    <w:rsid w:val="002A29EE"/>
    <w:rsid w:val="002B3442"/>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102C"/>
    <w:rsid w:val="00312DB3"/>
    <w:rsid w:val="003162EE"/>
    <w:rsid w:val="0031759E"/>
    <w:rsid w:val="0032261C"/>
    <w:rsid w:val="0033295D"/>
    <w:rsid w:val="003357C3"/>
    <w:rsid w:val="003378CD"/>
    <w:rsid w:val="00343F6C"/>
    <w:rsid w:val="00356A2F"/>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26790"/>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31BEE"/>
    <w:rsid w:val="005353AA"/>
    <w:rsid w:val="0054201F"/>
    <w:rsid w:val="00552ED1"/>
    <w:rsid w:val="00555916"/>
    <w:rsid w:val="005562F1"/>
    <w:rsid w:val="00557B84"/>
    <w:rsid w:val="00561C65"/>
    <w:rsid w:val="00563121"/>
    <w:rsid w:val="00585605"/>
    <w:rsid w:val="00595475"/>
    <w:rsid w:val="00595895"/>
    <w:rsid w:val="00596A6E"/>
    <w:rsid w:val="005A1B2D"/>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678A"/>
    <w:rsid w:val="0061751B"/>
    <w:rsid w:val="006227FC"/>
    <w:rsid w:val="0062297D"/>
    <w:rsid w:val="006251CD"/>
    <w:rsid w:val="006338FE"/>
    <w:rsid w:val="00634604"/>
    <w:rsid w:val="00645D96"/>
    <w:rsid w:val="0064609B"/>
    <w:rsid w:val="0065589F"/>
    <w:rsid w:val="006608C0"/>
    <w:rsid w:val="00662EC6"/>
    <w:rsid w:val="006754BB"/>
    <w:rsid w:val="00676B87"/>
    <w:rsid w:val="00677EE0"/>
    <w:rsid w:val="00680DFB"/>
    <w:rsid w:val="0068456E"/>
    <w:rsid w:val="00684AD7"/>
    <w:rsid w:val="00684D4D"/>
    <w:rsid w:val="006866C2"/>
    <w:rsid w:val="00692792"/>
    <w:rsid w:val="006A0287"/>
    <w:rsid w:val="006A1C58"/>
    <w:rsid w:val="006A1CD3"/>
    <w:rsid w:val="006A2BF7"/>
    <w:rsid w:val="006A60FC"/>
    <w:rsid w:val="006B326F"/>
    <w:rsid w:val="006B5921"/>
    <w:rsid w:val="006B5B56"/>
    <w:rsid w:val="006C45F6"/>
    <w:rsid w:val="006C4DE9"/>
    <w:rsid w:val="006C596B"/>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2F2F"/>
    <w:rsid w:val="00735058"/>
    <w:rsid w:val="0074047D"/>
    <w:rsid w:val="0074090F"/>
    <w:rsid w:val="00742416"/>
    <w:rsid w:val="00743140"/>
    <w:rsid w:val="00746CAB"/>
    <w:rsid w:val="00754905"/>
    <w:rsid w:val="007641F5"/>
    <w:rsid w:val="00765E2C"/>
    <w:rsid w:val="00773F6E"/>
    <w:rsid w:val="0077461F"/>
    <w:rsid w:val="00774933"/>
    <w:rsid w:val="0077640A"/>
    <w:rsid w:val="0077761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D90"/>
    <w:rsid w:val="00854CEA"/>
    <w:rsid w:val="0086153C"/>
    <w:rsid w:val="008616F3"/>
    <w:rsid w:val="00862661"/>
    <w:rsid w:val="00864767"/>
    <w:rsid w:val="0087344F"/>
    <w:rsid w:val="008832AA"/>
    <w:rsid w:val="008B12C3"/>
    <w:rsid w:val="008B1448"/>
    <w:rsid w:val="008B2791"/>
    <w:rsid w:val="008B29BA"/>
    <w:rsid w:val="008B2A9A"/>
    <w:rsid w:val="008D5F8A"/>
    <w:rsid w:val="008E13E8"/>
    <w:rsid w:val="008E31E1"/>
    <w:rsid w:val="008F38B7"/>
    <w:rsid w:val="008F3B94"/>
    <w:rsid w:val="008F5002"/>
    <w:rsid w:val="008F6661"/>
    <w:rsid w:val="00903687"/>
    <w:rsid w:val="00910D31"/>
    <w:rsid w:val="009115AB"/>
    <w:rsid w:val="00912336"/>
    <w:rsid w:val="00922F59"/>
    <w:rsid w:val="009255E8"/>
    <w:rsid w:val="009303F7"/>
    <w:rsid w:val="00930869"/>
    <w:rsid w:val="0093235E"/>
    <w:rsid w:val="00937703"/>
    <w:rsid w:val="0093771A"/>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5D9D"/>
    <w:rsid w:val="009B145A"/>
    <w:rsid w:val="009B5D92"/>
    <w:rsid w:val="009C1EC6"/>
    <w:rsid w:val="009C5C32"/>
    <w:rsid w:val="009D6278"/>
    <w:rsid w:val="009E0153"/>
    <w:rsid w:val="009E2AF9"/>
    <w:rsid w:val="009E3888"/>
    <w:rsid w:val="009E4906"/>
    <w:rsid w:val="009F0ECA"/>
    <w:rsid w:val="009F25EE"/>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67932"/>
    <w:rsid w:val="00A75C29"/>
    <w:rsid w:val="00A82BB2"/>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D7844"/>
    <w:rsid w:val="00AE5FC8"/>
    <w:rsid w:val="00AE76BF"/>
    <w:rsid w:val="00AF214F"/>
    <w:rsid w:val="00AF386C"/>
    <w:rsid w:val="00B03C9D"/>
    <w:rsid w:val="00B04F66"/>
    <w:rsid w:val="00B118A3"/>
    <w:rsid w:val="00B14589"/>
    <w:rsid w:val="00B15409"/>
    <w:rsid w:val="00B21E43"/>
    <w:rsid w:val="00B21E88"/>
    <w:rsid w:val="00B21F67"/>
    <w:rsid w:val="00B21F6A"/>
    <w:rsid w:val="00B300E2"/>
    <w:rsid w:val="00B32E22"/>
    <w:rsid w:val="00B47952"/>
    <w:rsid w:val="00B50EB7"/>
    <w:rsid w:val="00B520D8"/>
    <w:rsid w:val="00B5359B"/>
    <w:rsid w:val="00B55454"/>
    <w:rsid w:val="00B60F65"/>
    <w:rsid w:val="00B67069"/>
    <w:rsid w:val="00B67D19"/>
    <w:rsid w:val="00B72E76"/>
    <w:rsid w:val="00B7301C"/>
    <w:rsid w:val="00B734A1"/>
    <w:rsid w:val="00B73530"/>
    <w:rsid w:val="00B85B84"/>
    <w:rsid w:val="00B873E3"/>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B52EC"/>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2DB9"/>
    <w:rsid w:val="00D7569B"/>
    <w:rsid w:val="00D84468"/>
    <w:rsid w:val="00D84A82"/>
    <w:rsid w:val="00D85D7F"/>
    <w:rsid w:val="00D90123"/>
    <w:rsid w:val="00D914F2"/>
    <w:rsid w:val="00D918DE"/>
    <w:rsid w:val="00D91CAC"/>
    <w:rsid w:val="00D92A6E"/>
    <w:rsid w:val="00D93B10"/>
    <w:rsid w:val="00D94981"/>
    <w:rsid w:val="00DA3398"/>
    <w:rsid w:val="00DA6563"/>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5734"/>
    <w:rsid w:val="00E46C48"/>
    <w:rsid w:val="00E51F76"/>
    <w:rsid w:val="00E52EEE"/>
    <w:rsid w:val="00E63D7A"/>
    <w:rsid w:val="00E64FA8"/>
    <w:rsid w:val="00E75FD9"/>
    <w:rsid w:val="00E7768B"/>
    <w:rsid w:val="00E8179E"/>
    <w:rsid w:val="00E85B22"/>
    <w:rsid w:val="00E95F23"/>
    <w:rsid w:val="00E96E92"/>
    <w:rsid w:val="00EA1085"/>
    <w:rsid w:val="00EA40AC"/>
    <w:rsid w:val="00EB082E"/>
    <w:rsid w:val="00EB134B"/>
    <w:rsid w:val="00EB4577"/>
    <w:rsid w:val="00EB7290"/>
    <w:rsid w:val="00EC04BF"/>
    <w:rsid w:val="00EC1D8C"/>
    <w:rsid w:val="00ED14CD"/>
    <w:rsid w:val="00ED18A9"/>
    <w:rsid w:val="00ED47A9"/>
    <w:rsid w:val="00EE7207"/>
    <w:rsid w:val="00EE7C1B"/>
    <w:rsid w:val="00EF31D4"/>
    <w:rsid w:val="00EF5FE3"/>
    <w:rsid w:val="00EF6258"/>
    <w:rsid w:val="00EF6E8B"/>
    <w:rsid w:val="00EF7C07"/>
    <w:rsid w:val="00F023C8"/>
    <w:rsid w:val="00F04026"/>
    <w:rsid w:val="00F06DF5"/>
    <w:rsid w:val="00F118F5"/>
    <w:rsid w:val="00F12E9D"/>
    <w:rsid w:val="00F13279"/>
    <w:rsid w:val="00F14500"/>
    <w:rsid w:val="00F21594"/>
    <w:rsid w:val="00F219C5"/>
    <w:rsid w:val="00F232F4"/>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4ED"/>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1043675817">
      <w:bodyDiv w:val="1"/>
      <w:marLeft w:val="0"/>
      <w:marRight w:val="0"/>
      <w:marTop w:val="0"/>
      <w:marBottom w:val="0"/>
      <w:divBdr>
        <w:top w:val="none" w:sz="0" w:space="0" w:color="auto"/>
        <w:left w:val="none" w:sz="0" w:space="0" w:color="auto"/>
        <w:bottom w:val="none" w:sz="0" w:space="0" w:color="auto"/>
        <w:right w:val="none" w:sz="0" w:space="0" w:color="auto"/>
      </w:divBdr>
    </w:div>
    <w:div w:id="10903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WHSPORTAL-1539718958-1888</_dlc_DocId>
    <_dlc_DocIdUrl xmlns="95b1f016-e821-4f4b-af7e-f90b45f1cdc0">
      <Url>https://hydrotasmania.sharepoint.com/sites/whsportal/_layouts/15/DocIdRedir.aspx?ID=WHSPORTAL-1539718958-1888</Url>
      <Description>WHSPORTAL-1539718958-1888</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2.xml><?xml version="1.0" encoding="utf-8"?>
<ds:datastoreItem xmlns:ds="http://schemas.openxmlformats.org/officeDocument/2006/customXml" ds:itemID="{6BD4DEC2-9395-4B01-8617-DF835DE70F79}">
  <ds:schemaRefs>
    <ds:schemaRef ds:uri="http://schemas.microsoft.com/sharepoint/events"/>
  </ds:schemaRefs>
</ds:datastoreItem>
</file>

<file path=customXml/itemProps3.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4.xml><?xml version="1.0" encoding="utf-8"?>
<ds:datastoreItem xmlns:ds="http://schemas.openxmlformats.org/officeDocument/2006/customXml" ds:itemID="{D29D81E9-DCB7-47D2-9D06-0AE50B60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36</cp:revision>
  <cp:lastPrinted>2021-04-29T01:38:00Z</cp:lastPrinted>
  <dcterms:created xsi:type="dcterms:W3CDTF">2026-02-11T04:16:00Z</dcterms:created>
  <dcterms:modified xsi:type="dcterms:W3CDTF">2026-02-11T04:16:00Z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6edd9b17-28b7-4048-b4fc-722fe22cf407</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HTE013-1766994082-66937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https://hydrotasmania.sharepoint.com/PE/WH&amp;S/_layouts/15/DocIdRedir.aspx?ID=HTE013-1766994082-66937, HTE013-1766994082-66937</vt:lpwstr>
  </property>
  <property fmtid="{D5CDD505-2E9C-101B-9397-08002B2CF9AE}" pid="14" name="xd_Signature">
    <vt:bool>false</vt:bool>
  </property>
  <property fmtid="{D5CDD505-2E9C-101B-9397-08002B2CF9AE}" pid="15" name="ClassificationContentMarkingHeaderShapeIds">
    <vt:lpwstr>3726743e,744e7ec2,15797ed6</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522649ca,5d0048fb,2554723b</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